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B1E768" w14:textId="281ED464" w:rsidR="00213B7F" w:rsidRPr="00656C29" w:rsidRDefault="00213B7F" w:rsidP="003B61D7">
      <w:pPr>
        <w:spacing w:line="240" w:lineRule="auto"/>
        <w:ind w:left="2832" w:hanging="2832"/>
        <w:jc w:val="both"/>
        <w:rPr>
          <w:rFonts w:ascii="Calibri" w:hAnsi="Calibri"/>
        </w:rPr>
      </w:pPr>
      <w:r w:rsidRPr="00656C29">
        <w:rPr>
          <w:rFonts w:ascii="Calibri" w:hAnsi="Calibri"/>
        </w:rPr>
        <w:t>Identifikace stavby:</w:t>
      </w:r>
      <w:r w:rsidRPr="00656C29">
        <w:rPr>
          <w:rFonts w:ascii="Calibri" w:hAnsi="Calibri"/>
        </w:rPr>
        <w:tab/>
      </w:r>
      <w:r w:rsidR="0007231B" w:rsidRPr="00656C29">
        <w:rPr>
          <w:rFonts w:ascii="Calibri" w:hAnsi="Calibri"/>
        </w:rPr>
        <w:t xml:space="preserve">Novostavba </w:t>
      </w:r>
      <w:r w:rsidR="00821370">
        <w:rPr>
          <w:rFonts w:ascii="Calibri" w:hAnsi="Calibri"/>
        </w:rPr>
        <w:t>chatek v autokempu</w:t>
      </w:r>
    </w:p>
    <w:p w14:paraId="7F0F1631" w14:textId="71646F04" w:rsidR="00213B7F" w:rsidRDefault="00213B7F" w:rsidP="00213B7F">
      <w:pPr>
        <w:autoSpaceDE w:val="0"/>
        <w:autoSpaceDN w:val="0"/>
        <w:adjustRightInd w:val="0"/>
        <w:spacing w:after="0" w:line="216" w:lineRule="auto"/>
        <w:rPr>
          <w:rFonts w:ascii="Calibri" w:hAnsi="Calibri"/>
        </w:rPr>
      </w:pPr>
      <w:r w:rsidRPr="00656C29">
        <w:rPr>
          <w:rFonts w:ascii="Calibri" w:hAnsi="Calibri"/>
        </w:rPr>
        <w:t>Název akce:</w:t>
      </w:r>
      <w:r w:rsidRPr="00656C29">
        <w:rPr>
          <w:rFonts w:ascii="Calibri" w:hAnsi="Calibri"/>
        </w:rPr>
        <w:tab/>
      </w:r>
      <w:r w:rsidRPr="00656C29">
        <w:rPr>
          <w:rFonts w:ascii="Calibri" w:hAnsi="Calibri"/>
        </w:rPr>
        <w:tab/>
      </w:r>
      <w:r w:rsidR="008228F9" w:rsidRPr="00656C29">
        <w:rPr>
          <w:rFonts w:ascii="Calibri" w:hAnsi="Calibri"/>
        </w:rPr>
        <w:tab/>
      </w:r>
      <w:r w:rsidR="00821370" w:rsidRPr="00656C29">
        <w:rPr>
          <w:rFonts w:ascii="Calibri" w:hAnsi="Calibri"/>
        </w:rPr>
        <w:t xml:space="preserve">Novostavba </w:t>
      </w:r>
      <w:r w:rsidR="00821370">
        <w:rPr>
          <w:rFonts w:ascii="Calibri" w:hAnsi="Calibri"/>
        </w:rPr>
        <w:t>chatek v</w:t>
      </w:r>
      <w:r w:rsidR="00821370">
        <w:rPr>
          <w:rFonts w:ascii="Calibri" w:hAnsi="Calibri"/>
        </w:rPr>
        <w:t> </w:t>
      </w:r>
      <w:r w:rsidR="00821370">
        <w:rPr>
          <w:rFonts w:ascii="Calibri" w:hAnsi="Calibri"/>
        </w:rPr>
        <w:t>autokempu</w:t>
      </w:r>
      <w:r w:rsidR="00821370">
        <w:rPr>
          <w:rFonts w:ascii="Calibri" w:hAnsi="Calibri"/>
        </w:rPr>
        <w:t xml:space="preserve"> Frenštát p.R.</w:t>
      </w:r>
    </w:p>
    <w:p w14:paraId="6620ABB5" w14:textId="77777777" w:rsidR="00821370" w:rsidRPr="00656C29" w:rsidRDefault="00821370" w:rsidP="00213B7F">
      <w:pPr>
        <w:autoSpaceDE w:val="0"/>
        <w:autoSpaceDN w:val="0"/>
        <w:adjustRightInd w:val="0"/>
        <w:spacing w:after="0" w:line="216" w:lineRule="auto"/>
        <w:rPr>
          <w:rFonts w:ascii="Calibri" w:hAnsi="Calibri" w:cs="Arial"/>
          <w:b/>
          <w:bCs/>
          <w:color w:val="000000"/>
          <w:lang w:eastAsia="cs-CZ"/>
        </w:rPr>
      </w:pPr>
    </w:p>
    <w:p w14:paraId="00D364B1" w14:textId="2C728897" w:rsidR="00213B7F" w:rsidRPr="00656C29" w:rsidRDefault="00213B7F" w:rsidP="0065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748" w:hanging="2748"/>
        <w:rPr>
          <w:rFonts w:ascii="Calibri" w:hAnsi="Calibri" w:cs="Times New Roman"/>
          <w:color w:val="000000"/>
        </w:rPr>
      </w:pPr>
      <w:r w:rsidRPr="00656C29">
        <w:rPr>
          <w:rFonts w:ascii="Calibri" w:hAnsi="Calibri"/>
        </w:rPr>
        <w:t>Místo stavby:</w:t>
      </w:r>
      <w:r w:rsidRPr="00656C29">
        <w:rPr>
          <w:rFonts w:ascii="Calibri" w:hAnsi="Calibri"/>
        </w:rPr>
        <w:tab/>
      </w:r>
      <w:r w:rsidRPr="00656C29">
        <w:rPr>
          <w:rFonts w:ascii="Calibri" w:hAnsi="Calibri"/>
        </w:rPr>
        <w:tab/>
      </w:r>
      <w:r w:rsidR="00656C29" w:rsidRPr="00656C29">
        <w:rPr>
          <w:rFonts w:ascii="Calibri" w:hAnsi="Calibri"/>
        </w:rPr>
        <w:t xml:space="preserve"> </w:t>
      </w:r>
      <w:r w:rsidR="003B61D7" w:rsidRPr="00656C29">
        <w:rPr>
          <w:rFonts w:ascii="Calibri" w:hAnsi="Calibri" w:cs="Times New Roman"/>
          <w:color w:val="000000"/>
        </w:rPr>
        <w:t>parc.</w:t>
      </w:r>
      <w:r w:rsidR="00821370">
        <w:rPr>
          <w:rFonts w:ascii="Calibri" w:hAnsi="Calibri" w:cs="Times New Roman"/>
          <w:color w:val="000000"/>
        </w:rPr>
        <w:t xml:space="preserve"> </w:t>
      </w:r>
      <w:r w:rsidR="003B61D7" w:rsidRPr="00656C29">
        <w:rPr>
          <w:rFonts w:ascii="Calibri" w:hAnsi="Calibri" w:cs="Times New Roman"/>
          <w:color w:val="000000"/>
        </w:rPr>
        <w:t xml:space="preserve">č. </w:t>
      </w:r>
      <w:r w:rsidR="00821370">
        <w:rPr>
          <w:rFonts w:ascii="Calibri" w:hAnsi="Calibri" w:cs="Times New Roman"/>
          <w:color w:val="000000"/>
        </w:rPr>
        <w:t>996/3 ostatní plocha</w:t>
      </w:r>
      <w:r w:rsidR="003B61D7" w:rsidRPr="00656C29">
        <w:rPr>
          <w:rFonts w:ascii="Calibri" w:hAnsi="Calibri" w:cs="Times New Roman"/>
          <w:color w:val="000000"/>
        </w:rPr>
        <w:t xml:space="preserve">, k.ú. </w:t>
      </w:r>
      <w:r w:rsidR="00656C29" w:rsidRPr="00656C29">
        <w:rPr>
          <w:rFonts w:ascii="Calibri" w:hAnsi="Calibri" w:cs="Times New Roman"/>
          <w:color w:val="000000"/>
        </w:rPr>
        <w:t>Frenštát p.R.</w:t>
      </w:r>
    </w:p>
    <w:p w14:paraId="0AC708A0" w14:textId="5DFBD6D6" w:rsidR="00656C29" w:rsidRPr="00656C29" w:rsidRDefault="00213B7F" w:rsidP="00656C29">
      <w:pPr>
        <w:autoSpaceDE w:val="0"/>
        <w:autoSpaceDN w:val="0"/>
        <w:adjustRightInd w:val="0"/>
        <w:spacing w:line="264" w:lineRule="auto"/>
        <w:rPr>
          <w:rFonts w:ascii="Calibri" w:hAnsi="Calibri"/>
        </w:rPr>
      </w:pPr>
      <w:r w:rsidRPr="00656C29">
        <w:rPr>
          <w:rFonts w:ascii="Calibri" w:hAnsi="Calibri"/>
        </w:rPr>
        <w:t>Stavebník:</w:t>
      </w:r>
      <w:r w:rsidRPr="00656C29">
        <w:rPr>
          <w:rFonts w:ascii="Calibri" w:hAnsi="Calibri"/>
        </w:rPr>
        <w:tab/>
      </w:r>
      <w:bookmarkStart w:id="0" w:name="_Hlk505929543"/>
      <w:r w:rsidR="0007231B" w:rsidRPr="00656C29">
        <w:rPr>
          <w:rFonts w:ascii="Calibri" w:hAnsi="Calibri"/>
        </w:rPr>
        <w:tab/>
      </w:r>
      <w:r w:rsidR="0007231B" w:rsidRPr="00656C29">
        <w:rPr>
          <w:rFonts w:ascii="Calibri" w:hAnsi="Calibri"/>
        </w:rPr>
        <w:tab/>
      </w:r>
      <w:r w:rsidR="00821370">
        <w:rPr>
          <w:rFonts w:ascii="Calibri" w:hAnsi="Calibri" w:cs="Arial"/>
          <w:color w:val="000000"/>
        </w:rPr>
        <w:t>Město Frenštát p.R., náměstí Míru 1, 74401 Frenštát p.R.</w:t>
      </w:r>
    </w:p>
    <w:p w14:paraId="59058EB7" w14:textId="59A42FB5" w:rsidR="00213B7F" w:rsidRPr="00656C29" w:rsidRDefault="00213B7F" w:rsidP="00656C29">
      <w:pPr>
        <w:autoSpaceDE w:val="0"/>
        <w:autoSpaceDN w:val="0"/>
        <w:adjustRightInd w:val="0"/>
        <w:spacing w:line="264" w:lineRule="auto"/>
        <w:rPr>
          <w:rFonts w:ascii="Calibri" w:hAnsi="Calibri"/>
        </w:rPr>
      </w:pPr>
      <w:r w:rsidRPr="00656C29">
        <w:rPr>
          <w:rFonts w:ascii="Calibri" w:hAnsi="Calibri"/>
        </w:rPr>
        <w:t>Projektant</w:t>
      </w:r>
      <w:r w:rsidR="00097091" w:rsidRPr="00656C29">
        <w:rPr>
          <w:rFonts w:ascii="Calibri" w:hAnsi="Calibri"/>
        </w:rPr>
        <w:t>:</w:t>
      </w:r>
      <w:r w:rsidR="00097091" w:rsidRPr="00656C29">
        <w:rPr>
          <w:rFonts w:ascii="Calibri" w:hAnsi="Calibri"/>
        </w:rPr>
        <w:tab/>
      </w:r>
      <w:r w:rsidR="005356D8" w:rsidRPr="00656C29">
        <w:rPr>
          <w:rFonts w:ascii="Calibri" w:hAnsi="Calibri"/>
        </w:rPr>
        <w:tab/>
      </w:r>
      <w:r w:rsidR="005356D8" w:rsidRPr="00656C29">
        <w:rPr>
          <w:rFonts w:ascii="Calibri" w:hAnsi="Calibri"/>
        </w:rPr>
        <w:tab/>
      </w:r>
      <w:r w:rsidR="0007231B" w:rsidRPr="00656C29">
        <w:rPr>
          <w:rFonts w:ascii="Calibri" w:hAnsi="Calibri"/>
        </w:rPr>
        <w:t xml:space="preserve"> </w:t>
      </w:r>
      <w:r w:rsidRPr="00656C29">
        <w:rPr>
          <w:rFonts w:ascii="Calibri" w:hAnsi="Calibri"/>
        </w:rPr>
        <w:t>Jaromír Bartoš, Dolní 432, 744 01 Frenštát p/R</w:t>
      </w:r>
    </w:p>
    <w:bookmarkEnd w:id="0"/>
    <w:p w14:paraId="4540ED41" w14:textId="77777777" w:rsidR="00213B7F" w:rsidRPr="00656C29" w:rsidRDefault="00213B7F" w:rsidP="00656C29">
      <w:pPr>
        <w:spacing w:line="360" w:lineRule="auto"/>
        <w:rPr>
          <w:rFonts w:ascii="Calibri" w:hAnsi="Calibri"/>
        </w:rPr>
      </w:pPr>
      <w:r w:rsidRPr="00656C29">
        <w:rPr>
          <w:rFonts w:ascii="Calibri" w:hAnsi="Calibri"/>
        </w:rPr>
        <w:t xml:space="preserve">Stupeň PD: </w:t>
      </w:r>
      <w:r w:rsidRPr="00656C29">
        <w:rPr>
          <w:rFonts w:ascii="Calibri" w:hAnsi="Calibri"/>
        </w:rPr>
        <w:tab/>
      </w:r>
      <w:r w:rsidRPr="00656C29">
        <w:rPr>
          <w:rFonts w:ascii="Calibri" w:hAnsi="Calibri"/>
        </w:rPr>
        <w:tab/>
      </w:r>
      <w:r w:rsidRPr="00656C29">
        <w:rPr>
          <w:rFonts w:ascii="Calibri" w:hAnsi="Calibri"/>
        </w:rPr>
        <w:tab/>
        <w:t xml:space="preserve">PD pro </w:t>
      </w:r>
      <w:r w:rsidR="004A2400" w:rsidRPr="00656C29">
        <w:rPr>
          <w:rFonts w:ascii="Calibri" w:hAnsi="Calibri"/>
        </w:rPr>
        <w:t>společné povolení</w:t>
      </w:r>
    </w:p>
    <w:p w14:paraId="66DAAA3B" w14:textId="77777777" w:rsidR="00213B7F" w:rsidRPr="00656C29" w:rsidRDefault="00213B7F" w:rsidP="00213B7F">
      <w:pPr>
        <w:spacing w:line="360" w:lineRule="auto"/>
        <w:rPr>
          <w:rFonts w:ascii="Calibri" w:hAnsi="Calibri"/>
        </w:rPr>
      </w:pPr>
      <w:r w:rsidRPr="00656C29">
        <w:rPr>
          <w:rFonts w:ascii="Calibri" w:hAnsi="Calibri"/>
        </w:rPr>
        <w:t xml:space="preserve">Základní charakteristika: </w:t>
      </w:r>
      <w:r w:rsidRPr="00656C29">
        <w:rPr>
          <w:rFonts w:ascii="Calibri" w:hAnsi="Calibri"/>
        </w:rPr>
        <w:tab/>
        <w:t xml:space="preserve">stavba </w:t>
      </w:r>
      <w:r w:rsidR="00646C46" w:rsidRPr="00656C29">
        <w:rPr>
          <w:rFonts w:ascii="Calibri" w:hAnsi="Calibri"/>
        </w:rPr>
        <w:t>slouží pro individuální bydlení + doprovodné stavby</w:t>
      </w:r>
    </w:p>
    <w:p w14:paraId="6DC18E8B" w14:textId="77777777" w:rsidR="00213B7F" w:rsidRDefault="00213B7F" w:rsidP="00213B7F">
      <w:pPr>
        <w:pStyle w:val="l3"/>
      </w:pPr>
    </w:p>
    <w:p w14:paraId="35866707" w14:textId="77777777" w:rsidR="00DF0F49" w:rsidRDefault="00DF0F49" w:rsidP="00213B7F">
      <w:pPr>
        <w:pStyle w:val="l3"/>
      </w:pPr>
    </w:p>
    <w:p w14:paraId="002B4D31" w14:textId="77777777" w:rsidR="00213B7F" w:rsidRPr="00E02C12" w:rsidRDefault="00213B7F" w:rsidP="00E02C12">
      <w:pPr>
        <w:pStyle w:val="l3"/>
        <w:numPr>
          <w:ilvl w:val="0"/>
          <w:numId w:val="1"/>
        </w:numPr>
        <w:spacing w:line="360" w:lineRule="auto"/>
        <w:rPr>
          <w:rFonts w:asciiTheme="minorHAnsi" w:hAnsiTheme="minorHAnsi"/>
          <w:b/>
          <w:sz w:val="40"/>
          <w:szCs w:val="40"/>
        </w:rPr>
      </w:pPr>
      <w:r w:rsidRPr="00E02C12">
        <w:rPr>
          <w:rFonts w:asciiTheme="minorHAnsi" w:hAnsiTheme="minorHAnsi"/>
          <w:b/>
          <w:sz w:val="40"/>
          <w:szCs w:val="40"/>
        </w:rPr>
        <w:t xml:space="preserve"> Průvodní zpráva</w:t>
      </w:r>
    </w:p>
    <w:p w14:paraId="183CF585" w14:textId="77777777" w:rsidR="00213B7F" w:rsidRPr="00E02C12" w:rsidRDefault="00213B7F" w:rsidP="00E02C12">
      <w:pPr>
        <w:pStyle w:val="l3"/>
        <w:numPr>
          <w:ilvl w:val="0"/>
          <w:numId w:val="1"/>
        </w:numPr>
        <w:spacing w:line="360" w:lineRule="auto"/>
        <w:rPr>
          <w:rFonts w:asciiTheme="minorHAnsi" w:hAnsiTheme="minorHAnsi"/>
          <w:b/>
          <w:sz w:val="40"/>
          <w:szCs w:val="40"/>
        </w:rPr>
      </w:pPr>
      <w:r w:rsidRPr="00E02C12">
        <w:rPr>
          <w:rFonts w:asciiTheme="minorHAnsi" w:hAnsiTheme="minorHAnsi"/>
          <w:b/>
          <w:sz w:val="40"/>
          <w:szCs w:val="40"/>
        </w:rPr>
        <w:t xml:space="preserve"> </w:t>
      </w:r>
      <w:r w:rsidR="00E02C12">
        <w:rPr>
          <w:rFonts w:asciiTheme="minorHAnsi" w:hAnsiTheme="minorHAnsi"/>
          <w:b/>
          <w:sz w:val="40"/>
          <w:szCs w:val="40"/>
        </w:rPr>
        <w:tab/>
      </w:r>
      <w:r w:rsidRPr="00E02C12">
        <w:rPr>
          <w:rFonts w:asciiTheme="minorHAnsi" w:hAnsiTheme="minorHAnsi"/>
          <w:b/>
          <w:sz w:val="40"/>
          <w:szCs w:val="40"/>
        </w:rPr>
        <w:t>Souhrnná technická zpráva</w:t>
      </w:r>
    </w:p>
    <w:p w14:paraId="75A3A2F1" w14:textId="77777777" w:rsidR="00E02C12" w:rsidRPr="00E02C12" w:rsidRDefault="00E02C12" w:rsidP="00E02C12">
      <w:pPr>
        <w:pStyle w:val="l3"/>
        <w:numPr>
          <w:ilvl w:val="0"/>
          <w:numId w:val="1"/>
        </w:numPr>
        <w:spacing w:before="0" w:beforeAutospacing="0" w:after="0" w:afterAutospacing="0" w:line="360" w:lineRule="auto"/>
        <w:rPr>
          <w:rFonts w:asciiTheme="minorHAnsi" w:hAnsiTheme="minorHAnsi"/>
          <w:b/>
          <w:sz w:val="40"/>
          <w:szCs w:val="40"/>
        </w:rPr>
      </w:pPr>
      <w:r>
        <w:rPr>
          <w:rFonts w:asciiTheme="minorHAnsi" w:hAnsiTheme="minorHAnsi"/>
          <w:b/>
          <w:sz w:val="40"/>
          <w:szCs w:val="40"/>
        </w:rPr>
        <w:t xml:space="preserve"> </w:t>
      </w:r>
      <w:r>
        <w:rPr>
          <w:rFonts w:asciiTheme="minorHAnsi" w:hAnsiTheme="minorHAnsi"/>
          <w:b/>
          <w:sz w:val="40"/>
          <w:szCs w:val="40"/>
        </w:rPr>
        <w:tab/>
      </w:r>
      <w:r w:rsidR="00213B7F" w:rsidRPr="00E02C12">
        <w:rPr>
          <w:rFonts w:asciiTheme="minorHAnsi" w:hAnsiTheme="minorHAnsi"/>
          <w:b/>
          <w:sz w:val="40"/>
          <w:szCs w:val="40"/>
        </w:rPr>
        <w:t>Situační výkresy</w:t>
      </w:r>
    </w:p>
    <w:p w14:paraId="21AEE587" w14:textId="77777777" w:rsidR="00213B7F" w:rsidRDefault="00213B7F" w:rsidP="00E02C12">
      <w:pPr>
        <w:pStyle w:val="l3"/>
        <w:spacing w:before="0" w:beforeAutospacing="0" w:after="0" w:afterAutospacing="0" w:line="360" w:lineRule="auto"/>
        <w:ind w:left="360"/>
        <w:rPr>
          <w:rFonts w:asciiTheme="minorHAnsi" w:hAnsiTheme="minorHAnsi"/>
          <w:b/>
          <w:sz w:val="40"/>
          <w:szCs w:val="40"/>
        </w:rPr>
      </w:pPr>
      <w:r w:rsidRPr="00E02C12">
        <w:rPr>
          <w:rFonts w:asciiTheme="minorHAnsi" w:hAnsiTheme="minorHAnsi"/>
          <w:b/>
          <w:sz w:val="40"/>
          <w:szCs w:val="40"/>
        </w:rPr>
        <w:t>K</w:t>
      </w:r>
      <w:r w:rsidR="00E02C12" w:rsidRPr="00E02C12">
        <w:rPr>
          <w:rFonts w:asciiTheme="minorHAnsi" w:hAnsiTheme="minorHAnsi"/>
          <w:b/>
          <w:sz w:val="40"/>
          <w:szCs w:val="40"/>
        </w:rPr>
        <w:t>)</w:t>
      </w:r>
      <w:r w:rsidRPr="00E02C12">
        <w:rPr>
          <w:rFonts w:asciiTheme="minorHAnsi" w:hAnsiTheme="minorHAnsi"/>
          <w:b/>
          <w:sz w:val="40"/>
          <w:szCs w:val="40"/>
        </w:rPr>
        <w:t xml:space="preserve"> </w:t>
      </w:r>
      <w:r w:rsidR="00E02C12">
        <w:rPr>
          <w:rFonts w:asciiTheme="minorHAnsi" w:hAnsiTheme="minorHAnsi"/>
          <w:b/>
          <w:sz w:val="40"/>
          <w:szCs w:val="40"/>
        </w:rPr>
        <w:tab/>
      </w:r>
      <w:r w:rsidRPr="00E02C12">
        <w:rPr>
          <w:rFonts w:asciiTheme="minorHAnsi" w:hAnsiTheme="minorHAnsi"/>
          <w:b/>
          <w:sz w:val="40"/>
          <w:szCs w:val="40"/>
        </w:rPr>
        <w:t>dokladová část</w:t>
      </w:r>
    </w:p>
    <w:p w14:paraId="4DA84056" w14:textId="77777777" w:rsidR="006C65FD" w:rsidRDefault="006C65FD" w:rsidP="00E02C12">
      <w:pPr>
        <w:pStyle w:val="l3"/>
        <w:spacing w:before="0" w:beforeAutospacing="0" w:after="0" w:afterAutospacing="0" w:line="360" w:lineRule="auto"/>
        <w:ind w:left="360"/>
        <w:rPr>
          <w:rFonts w:asciiTheme="minorHAnsi" w:hAnsiTheme="minorHAnsi"/>
          <w:b/>
          <w:sz w:val="40"/>
          <w:szCs w:val="40"/>
        </w:rPr>
      </w:pPr>
    </w:p>
    <w:p w14:paraId="4AB90A58" w14:textId="77777777" w:rsidR="006C65FD" w:rsidRDefault="006C65FD" w:rsidP="00E02C12">
      <w:pPr>
        <w:pStyle w:val="l3"/>
        <w:spacing w:before="0" w:beforeAutospacing="0" w:after="0" w:afterAutospacing="0" w:line="360" w:lineRule="auto"/>
        <w:ind w:left="360"/>
        <w:rPr>
          <w:rFonts w:asciiTheme="minorHAnsi" w:hAnsiTheme="minorHAnsi"/>
          <w:b/>
          <w:sz w:val="40"/>
          <w:szCs w:val="40"/>
        </w:rPr>
      </w:pPr>
    </w:p>
    <w:p w14:paraId="37CEA969" w14:textId="77777777" w:rsidR="006C65FD" w:rsidRDefault="006C65FD" w:rsidP="00E02C12">
      <w:pPr>
        <w:pStyle w:val="l3"/>
        <w:spacing w:before="0" w:beforeAutospacing="0" w:after="0" w:afterAutospacing="0" w:line="360" w:lineRule="auto"/>
        <w:ind w:left="360"/>
        <w:rPr>
          <w:rFonts w:asciiTheme="minorHAnsi" w:hAnsiTheme="minorHAnsi"/>
          <w:b/>
          <w:sz w:val="40"/>
          <w:szCs w:val="40"/>
        </w:rPr>
      </w:pPr>
    </w:p>
    <w:p w14:paraId="0E45FA03" w14:textId="77777777" w:rsidR="006C65FD" w:rsidRDefault="006C65FD" w:rsidP="00E02C12">
      <w:pPr>
        <w:pStyle w:val="l3"/>
        <w:spacing w:before="0" w:beforeAutospacing="0" w:after="0" w:afterAutospacing="0" w:line="360" w:lineRule="auto"/>
        <w:ind w:left="360"/>
        <w:rPr>
          <w:rFonts w:asciiTheme="minorHAnsi" w:hAnsiTheme="minorHAnsi"/>
          <w:b/>
          <w:sz w:val="40"/>
          <w:szCs w:val="40"/>
        </w:rPr>
      </w:pPr>
    </w:p>
    <w:p w14:paraId="2D9508E7" w14:textId="77777777" w:rsidR="006C65FD" w:rsidRDefault="006C65FD" w:rsidP="00E02C12">
      <w:pPr>
        <w:pStyle w:val="l3"/>
        <w:spacing w:before="0" w:beforeAutospacing="0" w:after="0" w:afterAutospacing="0" w:line="360" w:lineRule="auto"/>
        <w:ind w:left="360"/>
        <w:rPr>
          <w:rFonts w:asciiTheme="minorHAnsi" w:hAnsiTheme="minorHAnsi"/>
          <w:b/>
          <w:sz w:val="40"/>
          <w:szCs w:val="40"/>
        </w:rPr>
      </w:pPr>
    </w:p>
    <w:p w14:paraId="49834828" w14:textId="0B42D994" w:rsidR="006C65FD" w:rsidRDefault="006C65FD" w:rsidP="00E02C12">
      <w:pPr>
        <w:pStyle w:val="l3"/>
        <w:spacing w:before="0" w:beforeAutospacing="0" w:after="0" w:afterAutospacing="0" w:line="360" w:lineRule="auto"/>
        <w:ind w:left="360"/>
        <w:rPr>
          <w:rFonts w:asciiTheme="minorHAnsi" w:hAnsiTheme="minorHAnsi"/>
          <w:b/>
          <w:sz w:val="40"/>
          <w:szCs w:val="40"/>
        </w:rPr>
      </w:pPr>
    </w:p>
    <w:p w14:paraId="1EA1B6D8" w14:textId="77777777" w:rsidR="00674BD9" w:rsidRDefault="00674BD9" w:rsidP="00E02C12">
      <w:pPr>
        <w:pStyle w:val="l3"/>
        <w:spacing w:before="0" w:beforeAutospacing="0" w:after="0" w:afterAutospacing="0" w:line="360" w:lineRule="auto"/>
        <w:ind w:left="360"/>
        <w:rPr>
          <w:rFonts w:asciiTheme="minorHAnsi" w:hAnsiTheme="minorHAnsi"/>
          <w:b/>
          <w:sz w:val="40"/>
          <w:szCs w:val="40"/>
        </w:rPr>
      </w:pPr>
    </w:p>
    <w:p w14:paraId="4C73EFE3" w14:textId="77777777" w:rsidR="008228F9" w:rsidRPr="00E02C12" w:rsidRDefault="008228F9" w:rsidP="00646C46">
      <w:pPr>
        <w:pStyle w:val="l3"/>
        <w:spacing w:before="0" w:beforeAutospacing="0" w:after="0" w:afterAutospacing="0" w:line="360" w:lineRule="auto"/>
        <w:rPr>
          <w:rFonts w:asciiTheme="minorHAnsi" w:hAnsiTheme="minorHAnsi"/>
          <w:b/>
          <w:sz w:val="40"/>
          <w:szCs w:val="40"/>
        </w:rPr>
      </w:pPr>
    </w:p>
    <w:p w14:paraId="16C6AAA3" w14:textId="77777777" w:rsidR="00213B7F" w:rsidRPr="00E02C12" w:rsidRDefault="00213B7F" w:rsidP="00213B7F">
      <w:pPr>
        <w:pStyle w:val="l3"/>
        <w:rPr>
          <w:rFonts w:asciiTheme="minorHAnsi" w:hAnsiTheme="minorHAnsi"/>
          <w:b/>
          <w:sz w:val="28"/>
          <w:szCs w:val="28"/>
        </w:rPr>
      </w:pPr>
      <w:r w:rsidRPr="00E02C12">
        <w:rPr>
          <w:rFonts w:asciiTheme="minorHAnsi" w:hAnsiTheme="minorHAnsi"/>
          <w:b/>
          <w:sz w:val="28"/>
          <w:szCs w:val="28"/>
        </w:rPr>
        <w:lastRenderedPageBreak/>
        <w:t>A</w:t>
      </w:r>
      <w:r w:rsidR="00E02C12">
        <w:rPr>
          <w:rFonts w:asciiTheme="minorHAnsi" w:hAnsiTheme="minorHAnsi"/>
          <w:b/>
          <w:sz w:val="28"/>
          <w:szCs w:val="28"/>
        </w:rPr>
        <w:t>)</w:t>
      </w:r>
      <w:r w:rsidRPr="00E02C12">
        <w:rPr>
          <w:rFonts w:asciiTheme="minorHAnsi" w:hAnsiTheme="minorHAnsi"/>
          <w:b/>
          <w:sz w:val="28"/>
          <w:szCs w:val="28"/>
        </w:rPr>
        <w:t xml:space="preserve"> Průvodní zpráva</w:t>
      </w:r>
    </w:p>
    <w:p w14:paraId="5E8CFA84" w14:textId="77777777" w:rsidR="00213B7F" w:rsidRPr="00E02C12" w:rsidRDefault="00213B7F" w:rsidP="00213B7F">
      <w:pPr>
        <w:pStyle w:val="l4"/>
        <w:rPr>
          <w:rFonts w:asciiTheme="minorHAnsi" w:hAnsiTheme="minorHAnsi"/>
          <w:b/>
          <w:sz w:val="22"/>
          <w:szCs w:val="22"/>
          <w:u w:val="single"/>
        </w:rPr>
      </w:pPr>
      <w:r w:rsidRPr="00E02C12">
        <w:rPr>
          <w:rFonts w:asciiTheme="minorHAnsi" w:hAnsiTheme="minorHAnsi"/>
          <w:b/>
          <w:sz w:val="22"/>
          <w:szCs w:val="22"/>
          <w:u w:val="single"/>
        </w:rPr>
        <w:t>A.1 Identifikační údaje</w:t>
      </w:r>
    </w:p>
    <w:p w14:paraId="617388D8" w14:textId="77777777" w:rsidR="00213B7F" w:rsidRPr="00E02C12" w:rsidRDefault="00213B7F" w:rsidP="00213B7F">
      <w:pPr>
        <w:pStyle w:val="l5"/>
        <w:rPr>
          <w:rFonts w:asciiTheme="minorHAnsi" w:hAnsiTheme="minorHAnsi"/>
          <w:b/>
          <w:sz w:val="22"/>
          <w:szCs w:val="22"/>
        </w:rPr>
      </w:pPr>
      <w:r w:rsidRPr="00E02C12">
        <w:rPr>
          <w:rFonts w:asciiTheme="minorHAnsi" w:hAnsiTheme="minorHAnsi"/>
          <w:b/>
          <w:sz w:val="22"/>
          <w:szCs w:val="22"/>
        </w:rPr>
        <w:t>A.1.1 Údaje o stavbě</w:t>
      </w:r>
    </w:p>
    <w:p w14:paraId="2855C014" w14:textId="77777777" w:rsidR="00213B7F" w:rsidRPr="00E02C12" w:rsidRDefault="00213B7F" w:rsidP="00213B7F">
      <w:pPr>
        <w:pStyle w:val="l6"/>
        <w:rPr>
          <w:rFonts w:asciiTheme="minorHAnsi" w:hAnsiTheme="minorHAnsi"/>
          <w:sz w:val="22"/>
          <w:szCs w:val="22"/>
          <w:u w:val="single"/>
        </w:rPr>
      </w:pPr>
      <w:r w:rsidRPr="00E02C12">
        <w:rPr>
          <w:rStyle w:val="PromnnHTML"/>
          <w:rFonts w:asciiTheme="minorHAnsi" w:hAnsiTheme="minorHAnsi"/>
          <w:sz w:val="22"/>
          <w:szCs w:val="22"/>
          <w:u w:val="single"/>
        </w:rPr>
        <w:t>a)</w:t>
      </w:r>
      <w:r w:rsidRPr="00E02C12">
        <w:rPr>
          <w:rFonts w:asciiTheme="minorHAnsi" w:hAnsiTheme="minorHAnsi"/>
          <w:sz w:val="22"/>
          <w:szCs w:val="22"/>
          <w:u w:val="single"/>
        </w:rPr>
        <w:t xml:space="preserve"> název stavby,</w:t>
      </w:r>
    </w:p>
    <w:p w14:paraId="325ED849" w14:textId="393F0E14" w:rsidR="00F533E0" w:rsidRPr="004C5C0F" w:rsidRDefault="00821370" w:rsidP="00821370">
      <w:pPr>
        <w:autoSpaceDE w:val="0"/>
        <w:autoSpaceDN w:val="0"/>
        <w:adjustRightInd w:val="0"/>
        <w:spacing w:after="0" w:line="216" w:lineRule="auto"/>
        <w:rPr>
          <w:rFonts w:ascii="Calibri" w:hAnsi="Calibri"/>
        </w:rPr>
      </w:pPr>
      <w:r w:rsidRPr="00656C29">
        <w:rPr>
          <w:rFonts w:ascii="Calibri" w:hAnsi="Calibri"/>
        </w:rPr>
        <w:t xml:space="preserve">Novostavba </w:t>
      </w:r>
      <w:r>
        <w:rPr>
          <w:rFonts w:ascii="Calibri" w:hAnsi="Calibri"/>
        </w:rPr>
        <w:t>chatek v autokempu Frenštát p.R.</w:t>
      </w:r>
    </w:p>
    <w:p w14:paraId="02FA1F8C" w14:textId="63C5B287" w:rsidR="00213B7F" w:rsidRDefault="00213B7F" w:rsidP="00213B7F">
      <w:pPr>
        <w:pStyle w:val="l6"/>
        <w:rPr>
          <w:rFonts w:asciiTheme="minorHAnsi" w:hAnsiTheme="minorHAnsi"/>
          <w:sz w:val="22"/>
          <w:szCs w:val="22"/>
          <w:u w:val="single"/>
        </w:rPr>
      </w:pPr>
      <w:r w:rsidRPr="00E02C12">
        <w:rPr>
          <w:rStyle w:val="PromnnHTML"/>
          <w:rFonts w:asciiTheme="minorHAnsi" w:hAnsiTheme="minorHAnsi"/>
          <w:sz w:val="22"/>
          <w:szCs w:val="22"/>
          <w:u w:val="single"/>
        </w:rPr>
        <w:t>b)</w:t>
      </w:r>
      <w:r w:rsidRPr="00E02C12">
        <w:rPr>
          <w:rFonts w:asciiTheme="minorHAnsi" w:hAnsiTheme="minorHAnsi"/>
          <w:sz w:val="22"/>
          <w:szCs w:val="22"/>
          <w:u w:val="single"/>
        </w:rPr>
        <w:t xml:space="preserve"> místo stavby - adresa, čísla popisná, katastrální území, parcelní čísla pozemků,</w:t>
      </w:r>
    </w:p>
    <w:p w14:paraId="2A1A55BF" w14:textId="77777777" w:rsidR="00821370" w:rsidRDefault="00821370" w:rsidP="00213B7F">
      <w:pPr>
        <w:pStyle w:val="l6"/>
        <w:rPr>
          <w:rFonts w:ascii="Calibri" w:hAnsi="Calibri"/>
          <w:color w:val="000000"/>
        </w:rPr>
      </w:pPr>
      <w:r w:rsidRPr="00656C29">
        <w:rPr>
          <w:rFonts w:ascii="Calibri" w:hAnsi="Calibri"/>
          <w:color w:val="000000"/>
        </w:rPr>
        <w:t>parc.</w:t>
      </w:r>
      <w:r>
        <w:rPr>
          <w:rFonts w:ascii="Calibri" w:hAnsi="Calibri"/>
          <w:color w:val="000000"/>
        </w:rPr>
        <w:t xml:space="preserve"> </w:t>
      </w:r>
      <w:r w:rsidRPr="00656C29">
        <w:rPr>
          <w:rFonts w:ascii="Calibri" w:hAnsi="Calibri"/>
          <w:color w:val="000000"/>
        </w:rPr>
        <w:t xml:space="preserve">č. </w:t>
      </w:r>
      <w:r>
        <w:rPr>
          <w:rFonts w:ascii="Calibri" w:hAnsi="Calibri"/>
          <w:color w:val="000000"/>
        </w:rPr>
        <w:t>996/3 ostatní plocha</w:t>
      </w:r>
      <w:r w:rsidRPr="00656C29">
        <w:rPr>
          <w:rFonts w:ascii="Calibri" w:hAnsi="Calibri"/>
          <w:color w:val="000000"/>
        </w:rPr>
        <w:t>, k.ú. Frenštát p.R.</w:t>
      </w:r>
    </w:p>
    <w:p w14:paraId="15838C86" w14:textId="4E082904" w:rsidR="00213B7F" w:rsidRPr="00E02C12" w:rsidRDefault="00213B7F" w:rsidP="00213B7F">
      <w:pPr>
        <w:pStyle w:val="l6"/>
        <w:rPr>
          <w:rFonts w:asciiTheme="minorHAnsi" w:hAnsiTheme="minorHAnsi"/>
          <w:sz w:val="22"/>
          <w:szCs w:val="22"/>
          <w:u w:val="single"/>
        </w:rPr>
      </w:pPr>
      <w:r w:rsidRPr="00E02C12">
        <w:rPr>
          <w:rStyle w:val="PromnnHTML"/>
          <w:rFonts w:asciiTheme="minorHAnsi" w:hAnsiTheme="minorHAnsi"/>
          <w:sz w:val="22"/>
          <w:szCs w:val="22"/>
          <w:u w:val="single"/>
        </w:rPr>
        <w:t>c)</w:t>
      </w:r>
      <w:r w:rsidRPr="00E02C12">
        <w:rPr>
          <w:rFonts w:asciiTheme="minorHAnsi" w:hAnsiTheme="minorHAnsi"/>
          <w:sz w:val="22"/>
          <w:szCs w:val="22"/>
          <w:u w:val="single"/>
        </w:rPr>
        <w:t xml:space="preserve"> předmět dokumentace - nová stavba nebo změna dokončené stavby, trvalá nebo dočasná stavba, účel užívání stavby.</w:t>
      </w:r>
    </w:p>
    <w:p w14:paraId="72B2B35D" w14:textId="71EFD438" w:rsidR="00E02C12" w:rsidRPr="00E02C12" w:rsidRDefault="00E02C12" w:rsidP="00E02C12">
      <w:pPr>
        <w:pStyle w:val="l6"/>
        <w:jc w:val="both"/>
        <w:rPr>
          <w:rFonts w:asciiTheme="minorHAnsi" w:hAnsiTheme="minorHAnsi"/>
          <w:sz w:val="22"/>
          <w:szCs w:val="22"/>
        </w:rPr>
      </w:pPr>
      <w:r>
        <w:rPr>
          <w:rFonts w:asciiTheme="minorHAnsi" w:hAnsiTheme="minorHAnsi"/>
          <w:sz w:val="22"/>
          <w:szCs w:val="22"/>
        </w:rPr>
        <w:t xml:space="preserve">Jde o </w:t>
      </w:r>
      <w:r w:rsidR="000B7711">
        <w:rPr>
          <w:rFonts w:asciiTheme="minorHAnsi" w:hAnsiTheme="minorHAnsi"/>
          <w:sz w:val="22"/>
          <w:szCs w:val="22"/>
        </w:rPr>
        <w:t xml:space="preserve">novostavbu </w:t>
      </w:r>
      <w:r w:rsidR="00821370">
        <w:rPr>
          <w:rFonts w:asciiTheme="minorHAnsi" w:hAnsiTheme="minorHAnsi"/>
          <w:sz w:val="22"/>
          <w:szCs w:val="22"/>
        </w:rPr>
        <w:t>5 chatek v autokempu Frenštát p.R., a jejich napojení na vnitřní rozvody NN ze stávajícího objektu sauny.</w:t>
      </w:r>
    </w:p>
    <w:p w14:paraId="4C97E9F3" w14:textId="77777777" w:rsidR="00213B7F" w:rsidRPr="00E02C12" w:rsidRDefault="00213B7F" w:rsidP="00213B7F">
      <w:pPr>
        <w:pStyle w:val="l5"/>
        <w:rPr>
          <w:rFonts w:asciiTheme="minorHAnsi" w:hAnsiTheme="minorHAnsi"/>
          <w:b/>
          <w:sz w:val="22"/>
          <w:szCs w:val="22"/>
        </w:rPr>
      </w:pPr>
      <w:r w:rsidRPr="00E02C12">
        <w:rPr>
          <w:rFonts w:asciiTheme="minorHAnsi" w:hAnsiTheme="minorHAnsi"/>
          <w:b/>
          <w:sz w:val="22"/>
          <w:szCs w:val="22"/>
        </w:rPr>
        <w:t>A.1.2 Údaje o stavebníkovi</w:t>
      </w:r>
    </w:p>
    <w:p w14:paraId="7AF6F028" w14:textId="77777777" w:rsidR="00213B7F" w:rsidRDefault="00213B7F" w:rsidP="00213B7F">
      <w:pPr>
        <w:pStyle w:val="l6"/>
        <w:rPr>
          <w:rFonts w:asciiTheme="minorHAnsi" w:hAnsiTheme="minorHAnsi"/>
          <w:sz w:val="22"/>
          <w:szCs w:val="22"/>
        </w:rPr>
      </w:pPr>
      <w:r w:rsidRPr="00E02C12">
        <w:rPr>
          <w:rStyle w:val="PromnnHTML"/>
          <w:rFonts w:asciiTheme="minorHAnsi" w:hAnsiTheme="minorHAnsi"/>
          <w:sz w:val="22"/>
          <w:szCs w:val="22"/>
          <w:u w:val="single"/>
        </w:rPr>
        <w:t>a)</w:t>
      </w:r>
      <w:r w:rsidRPr="00E02C12">
        <w:rPr>
          <w:rFonts w:asciiTheme="minorHAnsi" w:hAnsiTheme="minorHAnsi"/>
          <w:sz w:val="22"/>
          <w:szCs w:val="22"/>
          <w:u w:val="single"/>
        </w:rPr>
        <w:t xml:space="preserve"> jméno, příjmení a místo trvalého pobytu (fyzická osoba</w:t>
      </w:r>
      <w:r w:rsidRPr="00E02C12">
        <w:rPr>
          <w:rFonts w:asciiTheme="minorHAnsi" w:hAnsiTheme="minorHAnsi"/>
          <w:sz w:val="22"/>
          <w:szCs w:val="22"/>
        </w:rPr>
        <w:t>)</w:t>
      </w:r>
    </w:p>
    <w:p w14:paraId="3121474E" w14:textId="77777777" w:rsidR="00CF653F" w:rsidRPr="00656C29" w:rsidRDefault="00CF653F" w:rsidP="00CF653F">
      <w:pPr>
        <w:autoSpaceDE w:val="0"/>
        <w:autoSpaceDN w:val="0"/>
        <w:adjustRightInd w:val="0"/>
        <w:spacing w:line="264" w:lineRule="auto"/>
        <w:rPr>
          <w:rFonts w:ascii="Calibri" w:hAnsi="Calibri"/>
        </w:rPr>
      </w:pPr>
      <w:r>
        <w:rPr>
          <w:rFonts w:ascii="Calibri" w:hAnsi="Calibri" w:cs="Arial"/>
          <w:color w:val="000000"/>
        </w:rPr>
        <w:t>Město Frenštát p.R., náměstí Míru 1, 74401 Frenštát p.R.</w:t>
      </w:r>
    </w:p>
    <w:p w14:paraId="64DEAC52" w14:textId="37248483" w:rsidR="00213B7F" w:rsidRPr="00E02C12" w:rsidRDefault="00213B7F" w:rsidP="00213B7F">
      <w:pPr>
        <w:pStyle w:val="l5"/>
        <w:rPr>
          <w:rFonts w:asciiTheme="minorHAnsi" w:hAnsiTheme="minorHAnsi"/>
          <w:b/>
        </w:rPr>
      </w:pPr>
      <w:r w:rsidRPr="00E02C12">
        <w:rPr>
          <w:rFonts w:asciiTheme="minorHAnsi" w:hAnsiTheme="minorHAnsi"/>
          <w:b/>
        </w:rPr>
        <w:t>A.1.3 Údaje o zpracovateli společné dokumentace</w:t>
      </w:r>
    </w:p>
    <w:p w14:paraId="4D85A6BF" w14:textId="77777777" w:rsidR="00213B7F" w:rsidRPr="00E02C12" w:rsidRDefault="00213B7F" w:rsidP="00213B7F">
      <w:pPr>
        <w:pStyle w:val="l6"/>
        <w:rPr>
          <w:rFonts w:asciiTheme="minorHAnsi" w:hAnsiTheme="minorHAnsi"/>
          <w:sz w:val="22"/>
          <w:szCs w:val="22"/>
          <w:u w:val="single"/>
        </w:rPr>
      </w:pPr>
      <w:r w:rsidRPr="00E02C12">
        <w:rPr>
          <w:rStyle w:val="PromnnHTML"/>
          <w:rFonts w:asciiTheme="minorHAnsi" w:hAnsiTheme="minorHAnsi"/>
          <w:sz w:val="22"/>
          <w:szCs w:val="22"/>
          <w:u w:val="single"/>
        </w:rPr>
        <w:t>a)</w:t>
      </w:r>
      <w:r w:rsidRPr="00E02C12">
        <w:rPr>
          <w:rFonts w:asciiTheme="minorHAnsi" w:hAnsiTheme="minorHAnsi"/>
          <w:sz w:val="22"/>
          <w:szCs w:val="22"/>
          <w:u w:val="single"/>
        </w:rPr>
        <w:t xml:space="preserve"> jméno, příjmení, obchodní firma, identifikační číslo osoby, místo podnikání (fyzická osoba podnikající) nebo obchodní firma nebo název, identifikační číslo osoby, adresa sídla (právnická osoba),</w:t>
      </w:r>
    </w:p>
    <w:p w14:paraId="1928F815" w14:textId="77777777" w:rsidR="00F330A4" w:rsidRDefault="00E02C12" w:rsidP="00213B7F">
      <w:pPr>
        <w:pStyle w:val="l6"/>
        <w:rPr>
          <w:rFonts w:asciiTheme="minorHAnsi" w:hAnsiTheme="minorHAnsi"/>
          <w:sz w:val="22"/>
          <w:szCs w:val="22"/>
        </w:rPr>
      </w:pPr>
      <w:r w:rsidRPr="00E02C12">
        <w:rPr>
          <w:rFonts w:asciiTheme="minorHAnsi" w:hAnsiTheme="minorHAnsi"/>
          <w:sz w:val="22"/>
          <w:szCs w:val="22"/>
        </w:rPr>
        <w:t xml:space="preserve">Jaromír Bartoš, okružní 432, 744 01 Frenštát p.R., IČO:67315887 </w:t>
      </w:r>
    </w:p>
    <w:p w14:paraId="43FDD879" w14:textId="77777777" w:rsidR="004F2F51" w:rsidRPr="00BB4D58" w:rsidRDefault="00F330A4" w:rsidP="004F2F51">
      <w:pPr>
        <w:pStyle w:val="l6"/>
        <w:rPr>
          <w:rFonts w:ascii="Calibri" w:hAnsi="Calibri"/>
          <w:sz w:val="22"/>
          <w:szCs w:val="22"/>
        </w:rPr>
      </w:pPr>
      <w:r>
        <w:rPr>
          <w:rFonts w:asciiTheme="minorHAnsi" w:hAnsiTheme="minorHAnsi"/>
          <w:sz w:val="22"/>
          <w:szCs w:val="22"/>
        </w:rPr>
        <w:t xml:space="preserve">Ověřil: </w:t>
      </w:r>
      <w:r w:rsidR="004F2F51" w:rsidRPr="00BB4D58">
        <w:rPr>
          <w:rFonts w:ascii="Calibri" w:hAnsi="Calibri"/>
          <w:sz w:val="22"/>
          <w:szCs w:val="22"/>
        </w:rPr>
        <w:t>Ing. Ladislav Petr, P</w:t>
      </w:r>
      <w:r w:rsidR="004F2F51" w:rsidRPr="00BB4D58">
        <w:rPr>
          <w:rFonts w:ascii="Calibri" w:hAnsi="Calibri" w:cs="Arial"/>
          <w:sz w:val="22"/>
          <w:szCs w:val="22"/>
          <w:shd w:val="clear" w:color="auto" w:fill="FFFFFF"/>
        </w:rPr>
        <w:t>odkopčí 64, 744 01 Frenštát pod Radhoštěm, ČKAIT :</w:t>
      </w:r>
      <w:hyperlink r:id="rId7" w:history="1">
        <w:r w:rsidR="004F2F51" w:rsidRPr="00BB4D58">
          <w:rPr>
            <w:rStyle w:val="Hypertextovodkaz"/>
            <w:rFonts w:ascii="Calibri" w:hAnsi="Calibri" w:cs="Arial"/>
            <w:color w:val="auto"/>
            <w:sz w:val="22"/>
            <w:szCs w:val="22"/>
            <w:u w:val="none"/>
            <w:shd w:val="clear" w:color="auto" w:fill="FFFFFF"/>
          </w:rPr>
          <w:t>147503</w:t>
        </w:r>
      </w:hyperlink>
    </w:p>
    <w:p w14:paraId="04D90AE7" w14:textId="7C667E0F" w:rsidR="00213B7F" w:rsidRDefault="00213B7F" w:rsidP="00213B7F">
      <w:pPr>
        <w:pStyle w:val="l6"/>
        <w:rPr>
          <w:rFonts w:asciiTheme="minorHAnsi" w:hAnsiTheme="minorHAnsi"/>
          <w:sz w:val="22"/>
          <w:szCs w:val="22"/>
          <w:u w:val="single"/>
        </w:rPr>
      </w:pPr>
      <w:r w:rsidRPr="00E02C12">
        <w:rPr>
          <w:rStyle w:val="PromnnHTML"/>
          <w:rFonts w:asciiTheme="minorHAnsi" w:hAnsiTheme="minorHAnsi"/>
          <w:sz w:val="22"/>
          <w:szCs w:val="22"/>
          <w:u w:val="single"/>
        </w:rPr>
        <w:t>b)</w:t>
      </w:r>
      <w:r w:rsidRPr="00E02C12">
        <w:rPr>
          <w:rFonts w:asciiTheme="minorHAnsi" w:hAnsiTheme="minorHAnsi"/>
          <w:sz w:val="22"/>
          <w:szCs w:val="22"/>
          <w:u w:val="single"/>
        </w:rPr>
        <w:t xml:space="preserve">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r w:rsidR="00E02C12" w:rsidRPr="00E02C12">
        <w:rPr>
          <w:rFonts w:asciiTheme="minorHAnsi" w:hAnsiTheme="minorHAnsi"/>
          <w:sz w:val="22"/>
          <w:szCs w:val="22"/>
          <w:u w:val="single"/>
        </w:rPr>
        <w:t>.</w:t>
      </w:r>
    </w:p>
    <w:p w14:paraId="13A2AA3D" w14:textId="77777777" w:rsidR="004F2F51" w:rsidRPr="00BB4D58" w:rsidRDefault="004F2F51" w:rsidP="004F2F51">
      <w:pPr>
        <w:pStyle w:val="l6"/>
        <w:rPr>
          <w:rFonts w:ascii="Calibri" w:hAnsi="Calibri"/>
          <w:sz w:val="22"/>
          <w:szCs w:val="22"/>
        </w:rPr>
      </w:pPr>
      <w:r w:rsidRPr="00BB4D58">
        <w:rPr>
          <w:rFonts w:ascii="Calibri" w:hAnsi="Calibri"/>
          <w:sz w:val="22"/>
          <w:szCs w:val="22"/>
        </w:rPr>
        <w:t>Ing. Ladislav Petr, P</w:t>
      </w:r>
      <w:r w:rsidRPr="00BB4D58">
        <w:rPr>
          <w:rFonts w:ascii="Calibri" w:hAnsi="Calibri" w:cs="Arial"/>
          <w:sz w:val="22"/>
          <w:szCs w:val="22"/>
          <w:shd w:val="clear" w:color="auto" w:fill="FFFFFF"/>
        </w:rPr>
        <w:t>odkopčí 64, 744 01 Frenštát pod Radhoštěm, ČKAIT :</w:t>
      </w:r>
      <w:hyperlink r:id="rId8" w:history="1">
        <w:r w:rsidRPr="00BB4D58">
          <w:rPr>
            <w:rStyle w:val="Hypertextovodkaz"/>
            <w:rFonts w:ascii="Calibri" w:hAnsi="Calibri" w:cs="Arial"/>
            <w:color w:val="auto"/>
            <w:sz w:val="22"/>
            <w:szCs w:val="22"/>
            <w:u w:val="none"/>
            <w:shd w:val="clear" w:color="auto" w:fill="FFFFFF"/>
          </w:rPr>
          <w:t>147503</w:t>
        </w:r>
      </w:hyperlink>
    </w:p>
    <w:p w14:paraId="1583E503" w14:textId="77777777" w:rsidR="00213B7F" w:rsidRDefault="00213B7F" w:rsidP="00213B7F">
      <w:pPr>
        <w:pStyle w:val="l4"/>
        <w:rPr>
          <w:rFonts w:asciiTheme="minorHAnsi" w:hAnsiTheme="minorHAnsi"/>
          <w:b/>
          <w:sz w:val="22"/>
          <w:szCs w:val="22"/>
          <w:u w:val="single"/>
        </w:rPr>
      </w:pPr>
      <w:r w:rsidRPr="00E02C12">
        <w:rPr>
          <w:rFonts w:asciiTheme="minorHAnsi" w:hAnsiTheme="minorHAnsi"/>
          <w:b/>
          <w:sz w:val="22"/>
          <w:szCs w:val="22"/>
          <w:u w:val="single"/>
        </w:rPr>
        <w:t>A.2 Členění stavby na objekty a technická a technologická zařízení</w:t>
      </w:r>
    </w:p>
    <w:p w14:paraId="7FF55431" w14:textId="28B7F060" w:rsidR="00E02C12" w:rsidRPr="008228F9" w:rsidRDefault="008228F9" w:rsidP="00E02C12">
      <w:pPr>
        <w:pStyle w:val="l4"/>
        <w:jc w:val="both"/>
        <w:rPr>
          <w:rFonts w:asciiTheme="minorHAnsi" w:hAnsiTheme="minorHAnsi"/>
          <w:sz w:val="22"/>
          <w:szCs w:val="22"/>
        </w:rPr>
      </w:pPr>
      <w:r>
        <w:rPr>
          <w:rFonts w:asciiTheme="minorHAnsi" w:hAnsiTheme="minorHAnsi"/>
          <w:sz w:val="22"/>
          <w:szCs w:val="22"/>
        </w:rPr>
        <w:t>Objekt</w:t>
      </w:r>
      <w:r w:rsidR="004B7D16">
        <w:rPr>
          <w:rFonts w:asciiTheme="minorHAnsi" w:hAnsiTheme="minorHAnsi"/>
          <w:sz w:val="22"/>
          <w:szCs w:val="22"/>
        </w:rPr>
        <w:t>y</w:t>
      </w:r>
      <w:r>
        <w:rPr>
          <w:rFonts w:asciiTheme="minorHAnsi" w:hAnsiTheme="minorHAnsi"/>
          <w:sz w:val="22"/>
          <w:szCs w:val="22"/>
        </w:rPr>
        <w:t xml:space="preserve"> vzhledem ke své jednoduchosti nebud</w:t>
      </w:r>
      <w:r w:rsidR="004B7D16">
        <w:rPr>
          <w:rFonts w:asciiTheme="minorHAnsi" w:hAnsiTheme="minorHAnsi"/>
          <w:sz w:val="22"/>
          <w:szCs w:val="22"/>
        </w:rPr>
        <w:t>ou</w:t>
      </w:r>
      <w:r>
        <w:rPr>
          <w:rFonts w:asciiTheme="minorHAnsi" w:hAnsiTheme="minorHAnsi"/>
          <w:sz w:val="22"/>
          <w:szCs w:val="22"/>
        </w:rPr>
        <w:t xml:space="preserve"> členěn</w:t>
      </w:r>
      <w:r w:rsidR="004B7D16">
        <w:rPr>
          <w:rFonts w:asciiTheme="minorHAnsi" w:hAnsiTheme="minorHAnsi"/>
          <w:sz w:val="22"/>
          <w:szCs w:val="22"/>
        </w:rPr>
        <w:t>y</w:t>
      </w:r>
      <w:r>
        <w:rPr>
          <w:rFonts w:asciiTheme="minorHAnsi" w:hAnsiTheme="minorHAnsi"/>
          <w:sz w:val="22"/>
          <w:szCs w:val="22"/>
        </w:rPr>
        <w:t xml:space="preserve"> na další stavby</w:t>
      </w:r>
      <w:r w:rsidR="0030391B">
        <w:rPr>
          <w:rFonts w:asciiTheme="minorHAnsi" w:hAnsiTheme="minorHAnsi"/>
          <w:sz w:val="22"/>
          <w:szCs w:val="22"/>
        </w:rPr>
        <w:t>.</w:t>
      </w:r>
      <w:r w:rsidR="00A26FBF">
        <w:rPr>
          <w:rFonts w:asciiTheme="minorHAnsi" w:hAnsiTheme="minorHAnsi"/>
          <w:sz w:val="22"/>
          <w:szCs w:val="22"/>
        </w:rPr>
        <w:t xml:space="preserve"> Jedná se novostavbu 5 samostatných chatek v autokempu Frenštát p.R., sloužící rekreantům. Tyto chatky jsou součástí oploceného areálu autokempu. Tyto chatky budou napojeny pouze na elektřinu</w:t>
      </w:r>
      <w:r w:rsidR="00674BD9">
        <w:rPr>
          <w:rFonts w:asciiTheme="minorHAnsi" w:hAnsiTheme="minorHAnsi"/>
          <w:sz w:val="22"/>
          <w:szCs w:val="22"/>
        </w:rPr>
        <w:t>,</w:t>
      </w:r>
      <w:r w:rsidR="00A26FBF">
        <w:rPr>
          <w:rFonts w:asciiTheme="minorHAnsi" w:hAnsiTheme="minorHAnsi"/>
          <w:sz w:val="22"/>
          <w:szCs w:val="22"/>
        </w:rPr>
        <w:t xml:space="preserve"> a to na vnitřní rozvody stávajícího objektu sauny.</w:t>
      </w:r>
      <w:r w:rsidR="00674BD9">
        <w:rPr>
          <w:rFonts w:asciiTheme="minorHAnsi" w:hAnsiTheme="minorHAnsi"/>
          <w:sz w:val="22"/>
          <w:szCs w:val="22"/>
        </w:rPr>
        <w:t xml:space="preserve"> Dešťové vody budou volně odkapávat ze střechy.</w:t>
      </w:r>
    </w:p>
    <w:p w14:paraId="01ABCD2C" w14:textId="77777777" w:rsidR="00213B7F" w:rsidRPr="00E02C12" w:rsidRDefault="00213B7F" w:rsidP="00213B7F">
      <w:pPr>
        <w:pStyle w:val="l4"/>
        <w:rPr>
          <w:rFonts w:asciiTheme="minorHAnsi" w:hAnsiTheme="minorHAnsi"/>
          <w:b/>
          <w:sz w:val="22"/>
          <w:szCs w:val="22"/>
          <w:u w:val="single"/>
        </w:rPr>
      </w:pPr>
      <w:r w:rsidRPr="00E02C12">
        <w:rPr>
          <w:rFonts w:asciiTheme="minorHAnsi" w:hAnsiTheme="minorHAnsi"/>
          <w:b/>
          <w:sz w:val="22"/>
          <w:szCs w:val="22"/>
          <w:u w:val="single"/>
        </w:rPr>
        <w:t>A.3 Seznam vstupních podkladů</w:t>
      </w:r>
    </w:p>
    <w:p w14:paraId="36EABDB8" w14:textId="77777777" w:rsidR="00E02C12" w:rsidRDefault="00E02C12" w:rsidP="00D2794F">
      <w:pPr>
        <w:pStyle w:val="l4"/>
        <w:spacing w:before="0" w:beforeAutospacing="0" w:after="0" w:afterAutospacing="0"/>
        <w:rPr>
          <w:rFonts w:asciiTheme="minorHAnsi" w:hAnsiTheme="minorHAnsi"/>
          <w:sz w:val="22"/>
          <w:szCs w:val="22"/>
        </w:rPr>
      </w:pPr>
      <w:r>
        <w:rPr>
          <w:rFonts w:asciiTheme="minorHAnsi" w:hAnsiTheme="minorHAnsi"/>
          <w:sz w:val="22"/>
          <w:szCs w:val="22"/>
        </w:rPr>
        <w:lastRenderedPageBreak/>
        <w:t>Podkladem pro zpracování</w:t>
      </w:r>
      <w:r w:rsidR="00D2794F">
        <w:rPr>
          <w:rFonts w:asciiTheme="minorHAnsi" w:hAnsiTheme="minorHAnsi"/>
          <w:sz w:val="22"/>
          <w:szCs w:val="22"/>
        </w:rPr>
        <w:t xml:space="preserve"> projektové dokumentace bylo:</w:t>
      </w:r>
    </w:p>
    <w:p w14:paraId="667D002E" w14:textId="77777777" w:rsidR="00D2794F" w:rsidRDefault="00F8614D" w:rsidP="00D2794F">
      <w:pPr>
        <w:pStyle w:val="l4"/>
        <w:numPr>
          <w:ilvl w:val="0"/>
          <w:numId w:val="2"/>
        </w:numPr>
        <w:spacing w:before="0" w:beforeAutospacing="0" w:after="0" w:afterAutospacing="0"/>
        <w:rPr>
          <w:rFonts w:asciiTheme="minorHAnsi" w:hAnsiTheme="minorHAnsi"/>
          <w:sz w:val="22"/>
          <w:szCs w:val="22"/>
        </w:rPr>
      </w:pPr>
      <w:r>
        <w:rPr>
          <w:rFonts w:asciiTheme="minorHAnsi" w:hAnsiTheme="minorHAnsi"/>
          <w:sz w:val="22"/>
          <w:szCs w:val="22"/>
        </w:rPr>
        <w:t>Snímek z katastrální mapy</w:t>
      </w:r>
    </w:p>
    <w:p w14:paraId="647CC85D" w14:textId="77777777" w:rsidR="00F8614D" w:rsidRDefault="00F8614D" w:rsidP="00D2794F">
      <w:pPr>
        <w:pStyle w:val="l4"/>
        <w:numPr>
          <w:ilvl w:val="0"/>
          <w:numId w:val="2"/>
        </w:numPr>
        <w:spacing w:before="0" w:beforeAutospacing="0" w:after="0" w:afterAutospacing="0"/>
        <w:rPr>
          <w:rFonts w:asciiTheme="minorHAnsi" w:hAnsiTheme="minorHAnsi"/>
          <w:sz w:val="22"/>
          <w:szCs w:val="22"/>
        </w:rPr>
      </w:pPr>
      <w:r>
        <w:rPr>
          <w:rFonts w:asciiTheme="minorHAnsi" w:hAnsiTheme="minorHAnsi"/>
          <w:sz w:val="22"/>
          <w:szCs w:val="22"/>
        </w:rPr>
        <w:t>Požadavky investora</w:t>
      </w:r>
    </w:p>
    <w:p w14:paraId="221F87F4" w14:textId="77777777" w:rsidR="00D2794F" w:rsidRDefault="00D2794F" w:rsidP="00D2794F">
      <w:pPr>
        <w:pStyle w:val="l4"/>
        <w:numPr>
          <w:ilvl w:val="0"/>
          <w:numId w:val="2"/>
        </w:numPr>
        <w:spacing w:before="0" w:beforeAutospacing="0" w:after="0" w:afterAutospacing="0"/>
        <w:rPr>
          <w:rFonts w:asciiTheme="minorHAnsi" w:hAnsiTheme="minorHAnsi"/>
          <w:sz w:val="22"/>
          <w:szCs w:val="22"/>
        </w:rPr>
      </w:pPr>
      <w:r>
        <w:rPr>
          <w:rFonts w:asciiTheme="minorHAnsi" w:hAnsiTheme="minorHAnsi"/>
          <w:sz w:val="22"/>
          <w:szCs w:val="22"/>
        </w:rPr>
        <w:t xml:space="preserve">územní plán </w:t>
      </w:r>
    </w:p>
    <w:p w14:paraId="2EAF7242" w14:textId="77777777" w:rsidR="00D2794F" w:rsidRDefault="00D2794F" w:rsidP="00D2794F">
      <w:pPr>
        <w:pStyle w:val="l4"/>
        <w:numPr>
          <w:ilvl w:val="0"/>
          <w:numId w:val="2"/>
        </w:numPr>
        <w:spacing w:before="0" w:beforeAutospacing="0" w:after="0" w:afterAutospacing="0"/>
        <w:rPr>
          <w:rFonts w:asciiTheme="minorHAnsi" w:hAnsiTheme="minorHAnsi"/>
          <w:sz w:val="22"/>
          <w:szCs w:val="22"/>
        </w:rPr>
      </w:pPr>
      <w:r>
        <w:rPr>
          <w:rFonts w:asciiTheme="minorHAnsi" w:hAnsiTheme="minorHAnsi"/>
          <w:sz w:val="22"/>
          <w:szCs w:val="22"/>
        </w:rPr>
        <w:t>vyjádření jednotlivých správců sítí</w:t>
      </w:r>
    </w:p>
    <w:p w14:paraId="1BBF26EB" w14:textId="77777777" w:rsidR="00213B7F" w:rsidRPr="00D2794F" w:rsidRDefault="00213B7F" w:rsidP="00213B7F">
      <w:pPr>
        <w:pStyle w:val="l3"/>
        <w:rPr>
          <w:rFonts w:asciiTheme="minorHAnsi" w:hAnsiTheme="minorHAnsi"/>
          <w:b/>
          <w:sz w:val="28"/>
          <w:szCs w:val="28"/>
        </w:rPr>
      </w:pPr>
      <w:r w:rsidRPr="00D2794F">
        <w:rPr>
          <w:rFonts w:asciiTheme="minorHAnsi" w:hAnsiTheme="minorHAnsi"/>
          <w:b/>
          <w:sz w:val="28"/>
          <w:szCs w:val="28"/>
        </w:rPr>
        <w:t>B</w:t>
      </w:r>
      <w:r w:rsidR="00D2794F">
        <w:rPr>
          <w:rFonts w:asciiTheme="minorHAnsi" w:hAnsiTheme="minorHAnsi"/>
          <w:b/>
          <w:sz w:val="28"/>
          <w:szCs w:val="28"/>
        </w:rPr>
        <w:t>)</w:t>
      </w:r>
      <w:r w:rsidRPr="00D2794F">
        <w:rPr>
          <w:rFonts w:asciiTheme="minorHAnsi" w:hAnsiTheme="minorHAnsi"/>
          <w:b/>
          <w:sz w:val="28"/>
          <w:szCs w:val="28"/>
        </w:rPr>
        <w:t xml:space="preserve"> Souhrnná technická zpráva</w:t>
      </w:r>
    </w:p>
    <w:p w14:paraId="0F44D027" w14:textId="77777777" w:rsidR="00213B7F" w:rsidRPr="00D2794F" w:rsidRDefault="00213B7F" w:rsidP="00213B7F">
      <w:pPr>
        <w:pStyle w:val="l4"/>
        <w:rPr>
          <w:rFonts w:asciiTheme="minorHAnsi" w:hAnsiTheme="minorHAnsi"/>
          <w:b/>
          <w:sz w:val="22"/>
          <w:szCs w:val="22"/>
          <w:u w:val="single"/>
        </w:rPr>
      </w:pPr>
      <w:r w:rsidRPr="00D2794F">
        <w:rPr>
          <w:rFonts w:asciiTheme="minorHAnsi" w:hAnsiTheme="minorHAnsi"/>
          <w:b/>
          <w:sz w:val="22"/>
          <w:szCs w:val="22"/>
          <w:u w:val="single"/>
        </w:rPr>
        <w:t>B.1 Popis území stavby</w:t>
      </w:r>
    </w:p>
    <w:p w14:paraId="2DB38840" w14:textId="27BED080" w:rsidR="007E53BB" w:rsidRDefault="00213B7F" w:rsidP="008F4FBB">
      <w:pPr>
        <w:pStyle w:val="l5"/>
        <w:rPr>
          <w:rFonts w:asciiTheme="minorHAnsi" w:hAnsiTheme="minorHAnsi"/>
          <w:sz w:val="22"/>
          <w:szCs w:val="22"/>
          <w:u w:val="single"/>
        </w:rPr>
      </w:pPr>
      <w:r w:rsidRPr="00D2794F">
        <w:rPr>
          <w:rStyle w:val="PromnnHTML"/>
          <w:rFonts w:asciiTheme="minorHAnsi" w:hAnsiTheme="minorHAnsi"/>
          <w:sz w:val="22"/>
          <w:szCs w:val="22"/>
          <w:u w:val="single"/>
        </w:rPr>
        <w:t>a)</w:t>
      </w:r>
      <w:r w:rsidRPr="00D2794F">
        <w:rPr>
          <w:rFonts w:asciiTheme="minorHAnsi" w:hAnsiTheme="minorHAnsi"/>
          <w:sz w:val="22"/>
          <w:szCs w:val="22"/>
          <w:u w:val="single"/>
        </w:rPr>
        <w:t xml:space="preserve"> charakteristika území a stavebního pozemku, zastavěné území a nezastavěné území, soulad navrhované stavby s charakterem území, dosavadní využití a zastavěnost území,</w:t>
      </w:r>
    </w:p>
    <w:p w14:paraId="5E518F45" w14:textId="05831957" w:rsidR="008F4FBB" w:rsidRPr="008F4FBB" w:rsidRDefault="008F4FBB" w:rsidP="005666C0">
      <w:pPr>
        <w:pStyle w:val="l5"/>
        <w:jc w:val="both"/>
        <w:rPr>
          <w:rFonts w:asciiTheme="minorHAnsi" w:hAnsiTheme="minorHAnsi"/>
          <w:sz w:val="22"/>
          <w:szCs w:val="22"/>
        </w:rPr>
      </w:pPr>
      <w:r w:rsidRPr="008F4FBB">
        <w:rPr>
          <w:rFonts w:asciiTheme="minorHAnsi" w:hAnsiTheme="minorHAnsi"/>
          <w:sz w:val="22"/>
          <w:szCs w:val="22"/>
        </w:rPr>
        <w:t xml:space="preserve">Objekty </w:t>
      </w:r>
      <w:r>
        <w:rPr>
          <w:rFonts w:asciiTheme="minorHAnsi" w:hAnsiTheme="minorHAnsi"/>
          <w:sz w:val="22"/>
          <w:szCs w:val="22"/>
        </w:rPr>
        <w:t xml:space="preserve">chatek budou umístěny ve stávajícím oploceném areálu autokempu ve Frenštátě p.R., v blízkosti stávajícího objetu sauny. Místo, kde budou umístěny je v současné době porostlé pouze travinami a má mírná spád směrem na sever. </w:t>
      </w:r>
    </w:p>
    <w:p w14:paraId="5B7ECEE6" w14:textId="77777777" w:rsidR="00213B7F" w:rsidRDefault="00213B7F" w:rsidP="00213B7F">
      <w:pPr>
        <w:pStyle w:val="l5"/>
        <w:rPr>
          <w:rFonts w:asciiTheme="minorHAnsi" w:hAnsiTheme="minorHAnsi"/>
          <w:sz w:val="22"/>
          <w:szCs w:val="22"/>
          <w:u w:val="single"/>
        </w:rPr>
      </w:pPr>
      <w:r w:rsidRPr="00D2794F">
        <w:rPr>
          <w:rStyle w:val="PromnnHTML"/>
          <w:rFonts w:asciiTheme="minorHAnsi" w:hAnsiTheme="minorHAnsi"/>
          <w:sz w:val="22"/>
          <w:szCs w:val="22"/>
          <w:u w:val="single"/>
        </w:rPr>
        <w:t>b)</w:t>
      </w:r>
      <w:r w:rsidRPr="00D2794F">
        <w:rPr>
          <w:rFonts w:asciiTheme="minorHAnsi" w:hAnsiTheme="minorHAnsi"/>
          <w:sz w:val="22"/>
          <w:szCs w:val="22"/>
          <w:u w:val="single"/>
        </w:rPr>
        <w:t xml:space="preserve"> údaje o souladu stavby s územně plánovací dokumentací, s cíli a úkoly územního plánování, včetně informace o vydané územně plánovací dokumentaci,</w:t>
      </w:r>
    </w:p>
    <w:p w14:paraId="7F7D3111" w14:textId="6CA19F8F" w:rsidR="00623F94" w:rsidRPr="00623F94" w:rsidRDefault="000B7711" w:rsidP="00623F94">
      <w:pPr>
        <w:pStyle w:val="cesta"/>
        <w:shd w:val="clear" w:color="auto" w:fill="FFFFFF"/>
        <w:spacing w:before="0" w:beforeAutospacing="0" w:after="0" w:afterAutospacing="0"/>
      </w:pPr>
      <w:r w:rsidRPr="00623F94">
        <w:rPr>
          <w:rFonts w:ascii="Calibri" w:hAnsi="Calibri"/>
          <w:sz w:val="22"/>
          <w:szCs w:val="22"/>
        </w:rPr>
        <w:t xml:space="preserve">Stavba </w:t>
      </w:r>
      <w:r w:rsidR="0012047B" w:rsidRPr="00623F94">
        <w:rPr>
          <w:rFonts w:ascii="Calibri" w:hAnsi="Calibri"/>
          <w:sz w:val="22"/>
          <w:szCs w:val="22"/>
        </w:rPr>
        <w:t>RD a doprovodných staveb</w:t>
      </w:r>
      <w:r w:rsidR="00D2794F" w:rsidRPr="00623F94">
        <w:rPr>
          <w:rFonts w:ascii="Calibri" w:hAnsi="Calibri"/>
          <w:sz w:val="22"/>
          <w:szCs w:val="22"/>
        </w:rPr>
        <w:t xml:space="preserve"> bude probíhat v ploše dané územním plánem jako</w:t>
      </w:r>
      <w:r w:rsidR="00873B22" w:rsidRPr="00623F94">
        <w:rPr>
          <w:rFonts w:ascii="Calibri" w:hAnsi="Calibri"/>
          <w:sz w:val="22"/>
          <w:szCs w:val="22"/>
        </w:rPr>
        <w:t xml:space="preserve"> </w:t>
      </w:r>
      <w:r w:rsidR="00D209D7" w:rsidRPr="00623F94">
        <w:rPr>
          <w:rFonts w:ascii="Calibri" w:hAnsi="Calibri"/>
          <w:sz w:val="22"/>
          <w:szCs w:val="22"/>
        </w:rPr>
        <w:t>SV</w:t>
      </w:r>
      <w:r w:rsidR="00D2794F" w:rsidRPr="00623F94">
        <w:rPr>
          <w:rFonts w:ascii="Calibri" w:hAnsi="Calibri"/>
          <w:sz w:val="22"/>
          <w:szCs w:val="22"/>
        </w:rPr>
        <w:t xml:space="preserve"> – </w:t>
      </w:r>
      <w:r w:rsidRPr="00623F94">
        <w:rPr>
          <w:rFonts w:ascii="Calibri" w:hAnsi="Calibri"/>
          <w:sz w:val="22"/>
          <w:szCs w:val="22"/>
        </w:rPr>
        <w:t xml:space="preserve">plocha </w:t>
      </w:r>
      <w:r w:rsidR="00D209D7" w:rsidRPr="00623F94">
        <w:rPr>
          <w:rFonts w:ascii="Calibri" w:hAnsi="Calibri"/>
          <w:sz w:val="22"/>
          <w:szCs w:val="22"/>
        </w:rPr>
        <w:t>smíšené venkovské</w:t>
      </w:r>
      <w:r w:rsidR="0012047B" w:rsidRPr="00623F94">
        <w:rPr>
          <w:rFonts w:ascii="Calibri" w:hAnsi="Calibri"/>
          <w:sz w:val="22"/>
          <w:szCs w:val="22"/>
        </w:rPr>
        <w:t>.</w:t>
      </w:r>
      <w:r w:rsidR="001620AD" w:rsidRPr="00623F94">
        <w:rPr>
          <w:rFonts w:ascii="Calibri" w:hAnsi="Calibri"/>
          <w:sz w:val="22"/>
          <w:szCs w:val="22"/>
        </w:rPr>
        <w:t xml:space="preserve"> </w:t>
      </w:r>
      <w:r w:rsidR="00D209D7" w:rsidRPr="00623F94">
        <w:rPr>
          <w:rFonts w:ascii="Calibri" w:hAnsi="Calibri"/>
          <w:sz w:val="22"/>
          <w:szCs w:val="22"/>
        </w:rPr>
        <w:t>D</w:t>
      </w:r>
      <w:r w:rsidR="001620AD" w:rsidRPr="00623F94">
        <w:rPr>
          <w:rFonts w:ascii="Calibri" w:hAnsi="Calibri"/>
          <w:sz w:val="22"/>
          <w:szCs w:val="22"/>
        </w:rPr>
        <w:t xml:space="preserve">le </w:t>
      </w:r>
      <w:r w:rsidR="001620AD" w:rsidRPr="00623F94">
        <w:rPr>
          <w:rFonts w:ascii="Calibri" w:hAnsi="Calibri" w:cs="Arial"/>
          <w:sz w:val="22"/>
          <w:szCs w:val="22"/>
        </w:rPr>
        <w:t>Územní plán</w:t>
      </w:r>
      <w:r w:rsidR="00D209D7" w:rsidRPr="00623F94">
        <w:rPr>
          <w:rFonts w:ascii="Calibri" w:hAnsi="Calibri" w:cs="Arial"/>
          <w:sz w:val="22"/>
          <w:szCs w:val="22"/>
        </w:rPr>
        <w:t>u</w:t>
      </w:r>
      <w:r w:rsidR="001620AD" w:rsidRPr="00623F94">
        <w:rPr>
          <w:rFonts w:ascii="Calibri" w:hAnsi="Calibri" w:cs="Arial"/>
          <w:sz w:val="22"/>
          <w:szCs w:val="22"/>
        </w:rPr>
        <w:t xml:space="preserve"> </w:t>
      </w:r>
      <w:r w:rsidR="00D209D7" w:rsidRPr="00623F94">
        <w:rPr>
          <w:rFonts w:ascii="Calibri" w:hAnsi="Calibri" w:cs="Arial"/>
          <w:sz w:val="22"/>
          <w:szCs w:val="22"/>
        </w:rPr>
        <w:t xml:space="preserve">Frenštát p.R. </w:t>
      </w:r>
      <w:r w:rsidR="001620AD" w:rsidRPr="00623F94">
        <w:rPr>
          <w:rFonts w:ascii="Calibri" w:hAnsi="Calibri" w:cs="Arial"/>
          <w:sz w:val="22"/>
          <w:szCs w:val="22"/>
        </w:rPr>
        <w:t xml:space="preserve"> </w:t>
      </w:r>
    </w:p>
    <w:p w14:paraId="4E52049C" w14:textId="77777777" w:rsidR="00623F94" w:rsidRPr="00623F94" w:rsidRDefault="00623F94" w:rsidP="00623F94">
      <w:pPr>
        <w:shd w:val="clear" w:color="auto" w:fill="FFFFFF"/>
        <w:spacing w:after="0"/>
        <w:jc w:val="both"/>
        <w:rPr>
          <w:rFonts w:cs="Arial"/>
          <w:color w:val="2C2C2C"/>
        </w:rPr>
      </w:pPr>
      <w:r w:rsidRPr="00623F94">
        <w:rPr>
          <w:rFonts w:cs="Arial"/>
          <w:color w:val="2C2C2C"/>
        </w:rPr>
        <w:t>Zastupitelstvo města Frenštát p.R. vydalo dne 3.2.2011 ÚZEMNÍ PLÁN FRENŠTÁT POD RADHOŠTĚM s nabytím účinnosti 24.2.2011</w:t>
      </w:r>
      <w:r w:rsidRPr="00623F94">
        <w:rPr>
          <w:rFonts w:cs="Arial"/>
          <w:b/>
          <w:bCs/>
          <w:color w:val="2C2C2C"/>
        </w:rPr>
        <w:t xml:space="preserve"> </w:t>
      </w:r>
      <w:hyperlink r:id="rId9" w:history="1">
        <w:r w:rsidRPr="00623F94">
          <w:rPr>
            <w:rStyle w:val="Hypertextovodkaz"/>
            <w:rFonts w:cs="Arial"/>
            <w:b/>
            <w:bCs/>
            <w:color w:val="2C2C2C"/>
            <w:u w:val="none"/>
          </w:rPr>
          <w:t>Změna č. 1 Územního plánu Frenštát pod Radhoštěm</w:t>
        </w:r>
      </w:hyperlink>
      <w:r w:rsidRPr="00623F94">
        <w:rPr>
          <w:rFonts w:cs="Arial"/>
          <w:color w:val="2C2C2C"/>
        </w:rPr>
        <w:t xml:space="preserve"> Zastupitelstvo města Frenštát pod Radhoštěm vydalo dne 06.02.2014 </w:t>
      </w:r>
      <w:r w:rsidRPr="00623F94">
        <w:rPr>
          <w:rFonts w:cs="Arial"/>
          <w:b/>
          <w:bCs/>
          <w:color w:val="2C2C2C"/>
        </w:rPr>
        <w:t>Změnu č. 1 Územního plánu Frenštát pod Radhoštěm</w:t>
      </w:r>
      <w:r w:rsidRPr="00623F94">
        <w:rPr>
          <w:rFonts w:cs="Arial"/>
          <w:color w:val="2C2C2C"/>
        </w:rPr>
        <w:t xml:space="preserve"> s nabytím účinnosti 12.03.2014. </w:t>
      </w:r>
      <w:hyperlink r:id="rId10" w:history="1">
        <w:r w:rsidRPr="00623F94">
          <w:rPr>
            <w:rStyle w:val="Hypertextovodkaz"/>
            <w:rFonts w:cs="Arial"/>
            <w:b/>
            <w:bCs/>
            <w:color w:val="2C2C2C"/>
            <w:u w:val="none"/>
          </w:rPr>
          <w:t>Změna č. 2 Územního plánu Frenštát pod Radhoštěm</w:t>
        </w:r>
      </w:hyperlink>
    </w:p>
    <w:p w14:paraId="3B87B4BB" w14:textId="30A7784A" w:rsidR="00623F94" w:rsidRPr="00623F94" w:rsidRDefault="00623F94" w:rsidP="00623F94">
      <w:pPr>
        <w:shd w:val="clear" w:color="auto" w:fill="FFFFFF"/>
        <w:spacing w:after="0"/>
        <w:jc w:val="both"/>
        <w:rPr>
          <w:rFonts w:cs="Arial"/>
          <w:color w:val="2C2C2C"/>
        </w:rPr>
      </w:pPr>
      <w:r w:rsidRPr="00623F94">
        <w:rPr>
          <w:rFonts w:cs="Arial"/>
          <w:color w:val="2C2C2C"/>
        </w:rPr>
        <w:t>Zastupitelstvo města Frenštát pod Radhoštěm vydalo dne 20.11.2014 </w:t>
      </w:r>
      <w:r w:rsidRPr="00623F94">
        <w:rPr>
          <w:rFonts w:cs="Arial"/>
          <w:b/>
          <w:bCs/>
          <w:color w:val="2C2C2C"/>
        </w:rPr>
        <w:t>Změnu č. 2 Územního plánu Frenštát pod Radhoštěm</w:t>
      </w:r>
      <w:r w:rsidRPr="00623F94">
        <w:rPr>
          <w:rFonts w:cs="Arial"/>
          <w:color w:val="2C2C2C"/>
        </w:rPr>
        <w:t xml:space="preserve"> s nabytím účinnosti 17.12.2014. </w:t>
      </w:r>
      <w:r w:rsidRPr="00623F94">
        <w:rPr>
          <w:rFonts w:cs="Arial"/>
          <w:color w:val="2C2C2C"/>
          <w:shd w:val="clear" w:color="auto" w:fill="FFFFFF"/>
        </w:rPr>
        <w:t>Zastupitelstvo města Frenštát p.R. vydalo dne 14.6.2018</w:t>
      </w:r>
      <w:r w:rsidRPr="00623F94">
        <w:rPr>
          <w:rFonts w:cs="Arial"/>
          <w:color w:val="2C2C2C"/>
        </w:rPr>
        <w:t xml:space="preserve">. </w:t>
      </w:r>
      <w:r w:rsidRPr="00623F94">
        <w:rPr>
          <w:rFonts w:cs="Arial"/>
          <w:b/>
          <w:bCs/>
          <w:color w:val="2C2C2C"/>
          <w:shd w:val="clear" w:color="auto" w:fill="FFFFFF"/>
        </w:rPr>
        <w:t>Změnu č.3 Územního plánu Frenštát pod Radhoštěm</w:t>
      </w:r>
      <w:r w:rsidRPr="00623F94">
        <w:rPr>
          <w:rFonts w:cs="Arial"/>
          <w:color w:val="2C2C2C"/>
          <w:shd w:val="clear" w:color="auto" w:fill="FFFFFF"/>
        </w:rPr>
        <w:t> s nabytím účinnosti 27.7.2018</w:t>
      </w:r>
    </w:p>
    <w:p w14:paraId="5130305F" w14:textId="441403F1" w:rsidR="00623F94" w:rsidRDefault="00623F94" w:rsidP="00623F94">
      <w:pPr>
        <w:shd w:val="clear" w:color="auto" w:fill="FFFFFF"/>
        <w:jc w:val="both"/>
        <w:rPr>
          <w:rFonts w:ascii="Arial" w:hAnsi="Arial" w:cs="Arial"/>
          <w:color w:val="2C2C2C"/>
        </w:rPr>
      </w:pPr>
    </w:p>
    <w:p w14:paraId="2873B9CE" w14:textId="47402283" w:rsidR="00D2794F" w:rsidRDefault="00873B22" w:rsidP="00623F94">
      <w:pPr>
        <w:pStyle w:val="cesta"/>
        <w:shd w:val="clear" w:color="auto" w:fill="FFFFFF"/>
        <w:spacing w:before="0" w:beforeAutospacing="0" w:after="0" w:afterAutospacing="0"/>
        <w:rPr>
          <w:rFonts w:asciiTheme="minorHAnsi" w:hAnsiTheme="minorHAnsi"/>
          <w:sz w:val="22"/>
          <w:szCs w:val="22"/>
        </w:rPr>
      </w:pPr>
      <w:r>
        <w:rPr>
          <w:rFonts w:asciiTheme="minorHAnsi" w:hAnsiTheme="minorHAnsi"/>
          <w:noProof/>
          <w:sz w:val="22"/>
          <w:szCs w:val="22"/>
        </w:rPr>
        <mc:AlternateContent>
          <mc:Choice Requires="wps">
            <w:drawing>
              <wp:anchor distT="0" distB="0" distL="114300" distR="114300" simplePos="0" relativeHeight="251659264" behindDoc="0" locked="0" layoutInCell="1" allowOverlap="1" wp14:anchorId="43C7681C" wp14:editId="6C763460">
                <wp:simplePos x="0" y="0"/>
                <wp:positionH relativeFrom="column">
                  <wp:posOffset>1757045</wp:posOffset>
                </wp:positionH>
                <wp:positionV relativeFrom="paragraph">
                  <wp:posOffset>139065</wp:posOffset>
                </wp:positionV>
                <wp:extent cx="733425" cy="476250"/>
                <wp:effectExtent l="762000" t="0" r="28575" b="533400"/>
                <wp:wrapNone/>
                <wp:docPr id="3" name="Řečová bublina: obdélníkový bublinový popisek 3"/>
                <wp:cNvGraphicFramePr/>
                <a:graphic xmlns:a="http://schemas.openxmlformats.org/drawingml/2006/main">
                  <a:graphicData uri="http://schemas.microsoft.com/office/word/2010/wordprocessingShape">
                    <wps:wsp>
                      <wps:cNvSpPr/>
                      <wps:spPr>
                        <a:xfrm>
                          <a:off x="0" y="0"/>
                          <a:ext cx="733425" cy="476250"/>
                        </a:xfrm>
                        <a:prstGeom prst="wedgeRectCallout">
                          <a:avLst>
                            <a:gd name="adj1" fmla="val -147678"/>
                            <a:gd name="adj2" fmla="val 147578"/>
                          </a:avLst>
                        </a:prstGeom>
                      </wps:spPr>
                      <wps:style>
                        <a:lnRef idx="2">
                          <a:schemeClr val="accent6"/>
                        </a:lnRef>
                        <a:fillRef idx="1">
                          <a:schemeClr val="lt1"/>
                        </a:fillRef>
                        <a:effectRef idx="0">
                          <a:schemeClr val="accent6"/>
                        </a:effectRef>
                        <a:fontRef idx="minor">
                          <a:schemeClr val="dk1"/>
                        </a:fontRef>
                      </wps:style>
                      <wps:txbx>
                        <w:txbxContent>
                          <w:p w14:paraId="0A19ABC7" w14:textId="77777777" w:rsidR="005761F8" w:rsidRDefault="005761F8" w:rsidP="006C65FD">
                            <w:pPr>
                              <w:jc w:val="center"/>
                            </w:pPr>
                            <w:r>
                              <w:t>Místo stavby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C7681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3" o:spid="_x0000_s1026" type="#_x0000_t61" style="position:absolute;margin-left:138.35pt;margin-top:10.95pt;width:57.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" adj="-21098,42677" fillcolor="white [3201]" strokecolor="#70ad47 [3209]" strokeweight="1pt">
                <v:textbox>
                  <w:txbxContent>
                    <w:p w14:paraId="0A19ABC7" w14:textId="77777777" w:rsidR="005761F8" w:rsidRDefault="005761F8" w:rsidP="006C65FD">
                      <w:pPr>
                        <w:jc w:val="center"/>
                      </w:pPr>
                      <w:r>
                        <w:t>Místo stavby</w:t>
                      </w:r>
                    </w:p>
                  </w:txbxContent>
                </v:textbox>
              </v:shape>
            </w:pict>
          </mc:Fallback>
        </mc:AlternateContent>
      </w:r>
      <w:r w:rsidR="008B461E" w:rsidRPr="008B461E">
        <w:t xml:space="preserve"> </w:t>
      </w:r>
      <w:r w:rsidR="00CF653F" w:rsidRPr="00CF653F">
        <w:rPr>
          <w:noProof/>
        </w:rPr>
        <w:drawing>
          <wp:inline distT="0" distB="0" distL="0" distR="0" wp14:anchorId="31C86283" wp14:editId="7D2A0EA3">
            <wp:extent cx="3429000" cy="301444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3477" cy="3018376"/>
                    </a:xfrm>
                    <a:prstGeom prst="rect">
                      <a:avLst/>
                    </a:prstGeom>
                    <a:noFill/>
                    <a:ln>
                      <a:noFill/>
                    </a:ln>
                  </pic:spPr>
                </pic:pic>
              </a:graphicData>
            </a:graphic>
          </wp:inline>
        </w:drawing>
      </w:r>
    </w:p>
    <w:p w14:paraId="27864819" w14:textId="4F5BA3A5" w:rsidR="0012047B" w:rsidRDefault="0012047B" w:rsidP="00473020">
      <w:pPr>
        <w:tabs>
          <w:tab w:val="left" w:pos="5370"/>
        </w:tabs>
        <w:spacing w:after="0" w:line="240" w:lineRule="auto"/>
      </w:pPr>
      <w:r w:rsidRPr="00564F89">
        <w:rPr>
          <w:rFonts w:ascii="Calibri" w:hAnsi="Calibri"/>
        </w:rPr>
        <w:lastRenderedPageBreak/>
        <w:t>Dle územního plánu je dané území označené jako „</w:t>
      </w:r>
      <w:r w:rsidR="008F4FBB">
        <w:rPr>
          <w:rFonts w:ascii="Calibri" w:hAnsi="Calibri"/>
        </w:rPr>
        <w:t>OVI</w:t>
      </w:r>
      <w:r w:rsidRPr="00564F89">
        <w:rPr>
          <w:rFonts w:ascii="Calibri" w:hAnsi="Calibri"/>
        </w:rPr>
        <w:t xml:space="preserve">“ – plochy </w:t>
      </w:r>
      <w:r w:rsidR="008F4FBB">
        <w:rPr>
          <w:rFonts w:ascii="Calibri" w:hAnsi="Calibri"/>
        </w:rPr>
        <w:t>občanského vybavení  - veřejné infrastruktury</w:t>
      </w:r>
      <w:r w:rsidRPr="00564F89">
        <w:rPr>
          <w:rFonts w:ascii="Calibri" w:hAnsi="Calibri"/>
        </w:rPr>
        <w:t xml:space="preserve">. Novostavba </w:t>
      </w:r>
      <w:r w:rsidR="008F4FBB">
        <w:rPr>
          <w:rFonts w:ascii="Calibri" w:hAnsi="Calibri"/>
        </w:rPr>
        <w:t xml:space="preserve">chatek </w:t>
      </w:r>
      <w:r w:rsidRPr="00564F89">
        <w:rPr>
          <w:rFonts w:ascii="Calibri" w:hAnsi="Calibri"/>
        </w:rPr>
        <w:t xml:space="preserve">včetně staveb doplňkových, </w:t>
      </w:r>
      <w:r w:rsidR="00564F89" w:rsidRPr="00564F89">
        <w:t xml:space="preserve">přípojky </w:t>
      </w:r>
      <w:r w:rsidR="008F4FBB">
        <w:t>NN – vnitřní rozvod, je v souladu s využití přípustným a to „</w:t>
      </w:r>
      <w:r w:rsidR="008F4FBB">
        <w:t>stavby pro obchod, stravování, ubytování;</w:t>
      </w:r>
      <w:r w:rsidR="008F4FBB">
        <w:t>“</w:t>
      </w:r>
    </w:p>
    <w:p w14:paraId="09A1C158" w14:textId="77777777" w:rsidR="00473020" w:rsidRPr="00564F89" w:rsidRDefault="00473020" w:rsidP="00473020">
      <w:pPr>
        <w:tabs>
          <w:tab w:val="left" w:pos="5370"/>
        </w:tabs>
        <w:spacing w:after="0" w:line="240" w:lineRule="auto"/>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864"/>
      </w:tblGrid>
      <w:tr w:rsidR="00C51F0A" w:rsidRPr="00DB2AB8" w14:paraId="76285342" w14:textId="77777777">
        <w:trPr>
          <w:trHeight w:val="6306"/>
        </w:trPr>
        <w:tc>
          <w:tcPr>
            <w:tcW w:w="8864" w:type="dxa"/>
          </w:tcPr>
          <w:p w14:paraId="678D7F5C" w14:textId="77777777" w:rsidR="00CF653F" w:rsidRPr="00473020" w:rsidRDefault="00CF653F" w:rsidP="00297F8C">
            <w:pPr>
              <w:tabs>
                <w:tab w:val="left" w:pos="5370"/>
              </w:tabs>
              <w:rPr>
                <w:b/>
                <w:bCs/>
                <w:u w:val="single"/>
              </w:rPr>
            </w:pPr>
            <w:r w:rsidRPr="00473020">
              <w:rPr>
                <w:b/>
                <w:bCs/>
                <w:u w:val="single"/>
              </w:rPr>
              <w:t xml:space="preserve">PLOCHY OBČANSKÉHO VYBAVENÍ – VEŘEJNÉ INFRASTRUKTURY (OVI) </w:t>
            </w:r>
          </w:p>
          <w:p w14:paraId="6EA0C0B3" w14:textId="77777777" w:rsidR="00CF653F" w:rsidRPr="00CF653F" w:rsidRDefault="00CF653F" w:rsidP="00CF653F">
            <w:pPr>
              <w:tabs>
                <w:tab w:val="left" w:pos="5370"/>
              </w:tabs>
              <w:spacing w:line="240" w:lineRule="auto"/>
              <w:rPr>
                <w:b/>
                <w:bCs/>
              </w:rPr>
            </w:pPr>
            <w:r w:rsidRPr="00CF653F">
              <w:rPr>
                <w:b/>
                <w:bCs/>
              </w:rPr>
              <w:t xml:space="preserve">Využití hlavní: </w:t>
            </w:r>
          </w:p>
          <w:p w14:paraId="5DB00DB8" w14:textId="77777777" w:rsidR="00CF653F" w:rsidRDefault="00CF653F" w:rsidP="00CF653F">
            <w:pPr>
              <w:tabs>
                <w:tab w:val="left" w:pos="5370"/>
              </w:tabs>
              <w:spacing w:after="0" w:line="240" w:lineRule="auto"/>
            </w:pPr>
            <w:r>
              <w:t xml:space="preserve">- občanské vybavení veřejné infrastruktury: -stavby a zařízení pro vzdělávání a výchovu a stavby pro ubytování související se stavbami pro vzdělávání a výchovu; </w:t>
            </w:r>
          </w:p>
          <w:p w14:paraId="36E7C2C5" w14:textId="77777777" w:rsidR="00CF653F" w:rsidRDefault="00CF653F" w:rsidP="00CF653F">
            <w:pPr>
              <w:tabs>
                <w:tab w:val="left" w:pos="5370"/>
              </w:tabs>
              <w:spacing w:after="0" w:line="240" w:lineRule="auto"/>
            </w:pPr>
            <w:r>
              <w:t xml:space="preserve">- stavby a zařízení pro sociální služby, péči o rodinu; </w:t>
            </w:r>
          </w:p>
          <w:p w14:paraId="36CC67F7" w14:textId="77777777" w:rsidR="00CF653F" w:rsidRDefault="00CF653F" w:rsidP="00CF653F">
            <w:pPr>
              <w:tabs>
                <w:tab w:val="left" w:pos="5370"/>
              </w:tabs>
              <w:spacing w:after="0" w:line="240" w:lineRule="auto"/>
            </w:pPr>
            <w:r>
              <w:t xml:space="preserve">- stavby a zařízení pro zdravotní služby; - stavby a zařízení pro kulturu; </w:t>
            </w:r>
          </w:p>
          <w:p w14:paraId="73CDCD05" w14:textId="77777777" w:rsidR="00CF653F" w:rsidRDefault="00CF653F" w:rsidP="00CF653F">
            <w:pPr>
              <w:tabs>
                <w:tab w:val="left" w:pos="5370"/>
              </w:tabs>
              <w:spacing w:after="0" w:line="240" w:lineRule="auto"/>
            </w:pPr>
            <w:r>
              <w:t xml:space="preserve">- stavby a zařízení pro veřejnou správu; </w:t>
            </w:r>
          </w:p>
          <w:p w14:paraId="4A7B1AFA" w14:textId="77777777" w:rsidR="00CF653F" w:rsidRDefault="00CF653F" w:rsidP="00CF653F">
            <w:pPr>
              <w:tabs>
                <w:tab w:val="left" w:pos="5370"/>
              </w:tabs>
              <w:spacing w:after="0" w:line="240" w:lineRule="auto"/>
            </w:pPr>
            <w:r>
              <w:t xml:space="preserve">- stavby a zařízení pro ochranu obyvatelstva; </w:t>
            </w:r>
          </w:p>
          <w:p w14:paraId="399C22BF" w14:textId="77777777" w:rsidR="00CF653F" w:rsidRDefault="00CF653F" w:rsidP="00CF653F">
            <w:pPr>
              <w:tabs>
                <w:tab w:val="left" w:pos="5370"/>
              </w:tabs>
              <w:spacing w:after="0" w:line="240" w:lineRule="auto"/>
            </w:pPr>
            <w:r>
              <w:t>- zeleň včetně mobiliáře a dětských hřišť;</w:t>
            </w:r>
          </w:p>
          <w:p w14:paraId="339673E4" w14:textId="0803D2AE" w:rsidR="00CF653F" w:rsidRDefault="00CF653F" w:rsidP="00CF653F">
            <w:pPr>
              <w:tabs>
                <w:tab w:val="left" w:pos="5370"/>
              </w:tabs>
              <w:spacing w:after="0" w:line="240" w:lineRule="auto"/>
            </w:pPr>
            <w:r>
              <w:t xml:space="preserve">- komunikace funkční skupiny C a D, parkovací plochy a další stavby související s dopravní infrastrukturou. </w:t>
            </w:r>
          </w:p>
          <w:p w14:paraId="15B6200D" w14:textId="77777777" w:rsidR="00CF653F" w:rsidRDefault="00CF653F" w:rsidP="00CF653F">
            <w:pPr>
              <w:tabs>
                <w:tab w:val="left" w:pos="5370"/>
              </w:tabs>
              <w:spacing w:after="0" w:line="240" w:lineRule="auto"/>
            </w:pPr>
          </w:p>
          <w:p w14:paraId="7DCC62A5" w14:textId="77777777" w:rsidR="00CF653F" w:rsidRDefault="00CF653F" w:rsidP="00CF653F">
            <w:pPr>
              <w:tabs>
                <w:tab w:val="left" w:pos="5370"/>
              </w:tabs>
              <w:spacing w:line="240" w:lineRule="auto"/>
            </w:pPr>
            <w:r w:rsidRPr="00CF653F">
              <w:rPr>
                <w:b/>
                <w:bCs/>
              </w:rPr>
              <w:t>Využití přípustné:</w:t>
            </w:r>
            <w:r>
              <w:t xml:space="preserve"> </w:t>
            </w:r>
          </w:p>
          <w:p w14:paraId="577B351A" w14:textId="77777777" w:rsidR="00CF653F" w:rsidRDefault="00CF653F" w:rsidP="00CF653F">
            <w:pPr>
              <w:tabs>
                <w:tab w:val="left" w:pos="5370"/>
              </w:tabs>
              <w:spacing w:after="0" w:line="240" w:lineRule="auto"/>
            </w:pPr>
            <w:r>
              <w:t xml:space="preserve">- byty majitelů a zaměstnanců zařízení; </w:t>
            </w:r>
          </w:p>
          <w:p w14:paraId="217DF2FD" w14:textId="77777777" w:rsidR="00CF653F" w:rsidRPr="002048F5" w:rsidRDefault="00CF653F" w:rsidP="00CF653F">
            <w:pPr>
              <w:tabs>
                <w:tab w:val="left" w:pos="5370"/>
              </w:tabs>
              <w:spacing w:after="0" w:line="240" w:lineRule="auto"/>
              <w:rPr>
                <w:u w:val="single"/>
              </w:rPr>
            </w:pPr>
            <w:r w:rsidRPr="002048F5">
              <w:rPr>
                <w:u w:val="single"/>
              </w:rPr>
              <w:t xml:space="preserve">- stavby pro obchod, stravování, ubytování; </w:t>
            </w:r>
          </w:p>
          <w:p w14:paraId="59D49F09" w14:textId="77777777" w:rsidR="00CF653F" w:rsidRDefault="00CF653F" w:rsidP="00CF653F">
            <w:pPr>
              <w:tabs>
                <w:tab w:val="left" w:pos="5370"/>
              </w:tabs>
              <w:spacing w:after="0" w:line="240" w:lineRule="auto"/>
            </w:pPr>
            <w:r>
              <w:t xml:space="preserve">- veřejná prostranství; - stavby a zařízení související s využitím hlavním a přípustným; </w:t>
            </w:r>
          </w:p>
          <w:p w14:paraId="2DDD194F" w14:textId="77777777" w:rsidR="00CF653F" w:rsidRDefault="00CF653F" w:rsidP="00CF653F">
            <w:pPr>
              <w:tabs>
                <w:tab w:val="left" w:pos="5370"/>
              </w:tabs>
              <w:spacing w:after="0" w:line="240" w:lineRule="auto"/>
            </w:pPr>
            <w:r>
              <w:t xml:space="preserve">- zařízení a stavby nezbytného technického vybavení a přípojek na technickou infrastrukturu; - fotovoltaické systémy pro zásobování staveb elektrickou energií povolovat pouze na střechách objektů; </w:t>
            </w:r>
          </w:p>
          <w:p w14:paraId="073D0F14" w14:textId="77777777" w:rsidR="00CF653F" w:rsidRDefault="00CF653F" w:rsidP="00CF653F">
            <w:pPr>
              <w:tabs>
                <w:tab w:val="left" w:pos="5370"/>
              </w:tabs>
              <w:spacing w:after="0" w:line="240" w:lineRule="auto"/>
            </w:pPr>
            <w:r>
              <w:t>- nezbytné manipulační plochy;</w:t>
            </w:r>
          </w:p>
          <w:p w14:paraId="387AB9A0" w14:textId="353E96E4" w:rsidR="00CF653F" w:rsidRDefault="00CF653F" w:rsidP="00CF653F">
            <w:pPr>
              <w:tabs>
                <w:tab w:val="left" w:pos="5370"/>
              </w:tabs>
              <w:spacing w:after="0" w:line="240" w:lineRule="auto"/>
            </w:pPr>
            <w:r>
              <w:t>- oplocení.</w:t>
            </w:r>
          </w:p>
          <w:p w14:paraId="3D2F67FE" w14:textId="77777777" w:rsidR="00CF653F" w:rsidRDefault="00CF653F" w:rsidP="00CF653F">
            <w:pPr>
              <w:tabs>
                <w:tab w:val="left" w:pos="5370"/>
              </w:tabs>
              <w:spacing w:after="0" w:line="240" w:lineRule="auto"/>
            </w:pPr>
          </w:p>
          <w:p w14:paraId="366806B8" w14:textId="77777777" w:rsidR="00CF653F" w:rsidRDefault="00CF653F" w:rsidP="00CF653F">
            <w:pPr>
              <w:tabs>
                <w:tab w:val="left" w:pos="5370"/>
              </w:tabs>
              <w:spacing w:line="240" w:lineRule="auto"/>
            </w:pPr>
            <w:r w:rsidRPr="00CF653F">
              <w:rPr>
                <w:b/>
                <w:bCs/>
              </w:rPr>
              <w:t>Využití nepřípustné</w:t>
            </w:r>
            <w:r>
              <w:t>:</w:t>
            </w:r>
          </w:p>
          <w:p w14:paraId="316BB6C3" w14:textId="77777777" w:rsidR="00CF653F" w:rsidRDefault="00CF653F" w:rsidP="00CF653F">
            <w:pPr>
              <w:tabs>
                <w:tab w:val="left" w:pos="5370"/>
              </w:tabs>
              <w:spacing w:after="0" w:line="240" w:lineRule="auto"/>
            </w:pPr>
            <w:r>
              <w:t>- stavby pro bydlení - rodinné domy, bytové domy;</w:t>
            </w:r>
          </w:p>
          <w:p w14:paraId="6E44230F" w14:textId="77777777" w:rsidR="00CF653F" w:rsidRDefault="00CF653F" w:rsidP="00CF653F">
            <w:pPr>
              <w:tabs>
                <w:tab w:val="left" w:pos="5370"/>
              </w:tabs>
              <w:spacing w:after="0" w:line="240" w:lineRule="auto"/>
            </w:pPr>
            <w:r>
              <w:t>- stavby pro rodinnou rekreaci včetně zahrádkářských chat;</w:t>
            </w:r>
          </w:p>
          <w:p w14:paraId="2CE549F1" w14:textId="77777777" w:rsidR="00CF653F" w:rsidRDefault="00CF653F" w:rsidP="00CF653F">
            <w:pPr>
              <w:tabs>
                <w:tab w:val="left" w:pos="5370"/>
              </w:tabs>
              <w:spacing w:after="0" w:line="240" w:lineRule="auto"/>
            </w:pPr>
            <w:r>
              <w:t xml:space="preserve"> - hřbitovy; - mobilní stavby; </w:t>
            </w:r>
          </w:p>
          <w:p w14:paraId="3D9D83F5" w14:textId="77777777" w:rsidR="00CF653F" w:rsidRDefault="00CF653F" w:rsidP="00CF653F">
            <w:pPr>
              <w:tabs>
                <w:tab w:val="left" w:pos="5370"/>
              </w:tabs>
              <w:spacing w:after="0" w:line="240" w:lineRule="auto"/>
            </w:pPr>
            <w:r>
              <w:t>- zahrádkové osady;</w:t>
            </w:r>
          </w:p>
          <w:p w14:paraId="051DBAD2" w14:textId="77777777" w:rsidR="00CF653F" w:rsidRDefault="00CF653F" w:rsidP="00CF653F">
            <w:pPr>
              <w:tabs>
                <w:tab w:val="left" w:pos="5370"/>
              </w:tabs>
              <w:spacing w:after="0" w:line="240" w:lineRule="auto"/>
            </w:pPr>
            <w:r>
              <w:t xml:space="preserve">- stavby pro výrobu zemědělskou, chov hospodářských zvířat, výrobu průmyslovou; </w:t>
            </w:r>
          </w:p>
          <w:p w14:paraId="4549797D" w14:textId="77777777" w:rsidR="00CF653F" w:rsidRDefault="00CF653F" w:rsidP="00CF653F">
            <w:pPr>
              <w:tabs>
                <w:tab w:val="left" w:pos="5370"/>
              </w:tabs>
              <w:spacing w:after="0" w:line="240" w:lineRule="auto"/>
            </w:pPr>
            <w:r>
              <w:t xml:space="preserve">- samostatné sklady bez vazby na stavby uvedené ve využití hlavním a přípustném; </w:t>
            </w:r>
          </w:p>
          <w:p w14:paraId="0FC7010A" w14:textId="77777777" w:rsidR="00CF653F" w:rsidRDefault="00CF653F" w:rsidP="00CF653F">
            <w:pPr>
              <w:tabs>
                <w:tab w:val="left" w:pos="5370"/>
              </w:tabs>
              <w:spacing w:after="0" w:line="240" w:lineRule="auto"/>
            </w:pPr>
            <w:r>
              <w:t xml:space="preserve">- autobazary, vrakoviště; </w:t>
            </w:r>
          </w:p>
          <w:p w14:paraId="1AD65C2E" w14:textId="77777777" w:rsidR="00CF653F" w:rsidRDefault="00CF653F" w:rsidP="00CF653F">
            <w:pPr>
              <w:tabs>
                <w:tab w:val="left" w:pos="5370"/>
              </w:tabs>
              <w:spacing w:after="0" w:line="240" w:lineRule="auto"/>
            </w:pPr>
            <w:r>
              <w:t xml:space="preserve">- čerpací stanice pohonných hmot; </w:t>
            </w:r>
          </w:p>
          <w:p w14:paraId="53E24141" w14:textId="77777777" w:rsidR="00CF653F" w:rsidRDefault="00CF653F" w:rsidP="00CF653F">
            <w:pPr>
              <w:tabs>
                <w:tab w:val="left" w:pos="5370"/>
              </w:tabs>
              <w:spacing w:after="0" w:line="240" w:lineRule="auto"/>
            </w:pPr>
            <w:r>
              <w:t xml:space="preserve">- odstavování a garážování nákladních vozidel a autobusů; </w:t>
            </w:r>
          </w:p>
          <w:p w14:paraId="316AC2CE" w14:textId="77777777" w:rsidR="00CF653F" w:rsidRDefault="00CF653F" w:rsidP="00CF653F">
            <w:pPr>
              <w:tabs>
                <w:tab w:val="left" w:pos="5370"/>
              </w:tabs>
              <w:spacing w:after="0" w:line="240" w:lineRule="auto"/>
            </w:pPr>
            <w:r>
              <w:t xml:space="preserve">- garáže – pokud nemají vazbu na stavby uvedené ve využití hlavním a přípustném; </w:t>
            </w:r>
          </w:p>
          <w:p w14:paraId="541440A1" w14:textId="77777777" w:rsidR="00CF653F" w:rsidRDefault="00CF653F" w:rsidP="00CF653F">
            <w:pPr>
              <w:tabs>
                <w:tab w:val="left" w:pos="5370"/>
              </w:tabs>
              <w:spacing w:after="0" w:line="240" w:lineRule="auto"/>
            </w:pPr>
            <w:r>
              <w:t xml:space="preserve">- fotovoltaické systémy na volných plochách; </w:t>
            </w:r>
          </w:p>
          <w:p w14:paraId="2E4B7D59" w14:textId="61CCEA0F" w:rsidR="00CF653F" w:rsidRDefault="00CF653F" w:rsidP="00CF653F">
            <w:pPr>
              <w:tabs>
                <w:tab w:val="left" w:pos="5370"/>
              </w:tabs>
              <w:spacing w:after="0" w:line="240" w:lineRule="auto"/>
            </w:pPr>
            <w:r>
              <w:t xml:space="preserve">- ostatní stavby a zařízení nesouvisející s využitím hlavním a přípustným. </w:t>
            </w:r>
          </w:p>
          <w:p w14:paraId="0D3C1DEA" w14:textId="77777777" w:rsidR="00CF653F" w:rsidRDefault="00CF653F" w:rsidP="00CF653F">
            <w:pPr>
              <w:tabs>
                <w:tab w:val="left" w:pos="5370"/>
              </w:tabs>
              <w:spacing w:after="0" w:line="240" w:lineRule="auto"/>
            </w:pPr>
          </w:p>
          <w:p w14:paraId="77188B24" w14:textId="77777777" w:rsidR="00CF653F" w:rsidRDefault="00CF653F" w:rsidP="00CF653F">
            <w:pPr>
              <w:tabs>
                <w:tab w:val="left" w:pos="5370"/>
              </w:tabs>
              <w:spacing w:line="240" w:lineRule="auto"/>
            </w:pPr>
            <w:r w:rsidRPr="00CF653F">
              <w:rPr>
                <w:b/>
                <w:bCs/>
              </w:rPr>
              <w:t>Podmínky prostorového uspořádání, ochrana krajinného rázu:</w:t>
            </w:r>
          </w:p>
          <w:p w14:paraId="346F61A4" w14:textId="77777777" w:rsidR="00CF653F" w:rsidRDefault="00CF653F" w:rsidP="00CF653F">
            <w:pPr>
              <w:tabs>
                <w:tab w:val="left" w:pos="5370"/>
              </w:tabs>
              <w:spacing w:after="0" w:line="240" w:lineRule="auto"/>
            </w:pPr>
            <w:r>
              <w:t>- výšku objektů navrhovat s ohledem na výškovou hladinu okolní zástavby.</w:t>
            </w:r>
          </w:p>
          <w:p w14:paraId="1450ADCD" w14:textId="7E55962E" w:rsidR="00297F8C" w:rsidRPr="00297F8C" w:rsidRDefault="00CF653F" w:rsidP="00CF653F">
            <w:pPr>
              <w:tabs>
                <w:tab w:val="left" w:pos="5370"/>
              </w:tabs>
              <w:spacing w:after="0" w:line="240" w:lineRule="auto"/>
            </w:pPr>
            <w:r>
              <w:t>- odstup oplocení od komunikací v minim. šířce 1,5 m (vyjma stávajících proluk v zástavbě).</w:t>
            </w:r>
          </w:p>
        </w:tc>
      </w:tr>
    </w:tbl>
    <w:p w14:paraId="507FD73E" w14:textId="261E63B7" w:rsidR="007270F2" w:rsidRDefault="007270F2" w:rsidP="00623F94">
      <w:pPr>
        <w:spacing w:after="4" w:line="240" w:lineRule="auto"/>
        <w:rPr>
          <w:u w:val="single"/>
        </w:rPr>
      </w:pPr>
    </w:p>
    <w:p w14:paraId="76E436A6" w14:textId="033B70FA" w:rsidR="002048F5" w:rsidRPr="002048F5" w:rsidRDefault="002048F5" w:rsidP="00623F94">
      <w:pPr>
        <w:spacing w:after="4" w:line="240" w:lineRule="auto"/>
      </w:pPr>
      <w:r w:rsidRPr="002048F5">
        <w:t xml:space="preserve">Jedná se o objekty jednopodlažní o celkové výšce </w:t>
      </w:r>
      <w:r>
        <w:t>3,1 m od úrovně podlahy s tím, že úroveň podlahy bude cca 200 mm nad úrovni terénu. Nejbližší objektem je objet sauny, který je rovněž jednopodlažní s výškou cca 3,5 m.</w:t>
      </w:r>
    </w:p>
    <w:p w14:paraId="79B269C4" w14:textId="77777777" w:rsidR="00213B7F" w:rsidRDefault="00213B7F" w:rsidP="00213B7F">
      <w:pPr>
        <w:pStyle w:val="l5"/>
        <w:rPr>
          <w:rFonts w:asciiTheme="minorHAnsi" w:hAnsiTheme="minorHAnsi"/>
          <w:sz w:val="22"/>
          <w:szCs w:val="22"/>
          <w:u w:val="single"/>
        </w:rPr>
      </w:pPr>
      <w:r w:rsidRPr="00D2794F">
        <w:rPr>
          <w:rStyle w:val="PromnnHTML"/>
          <w:rFonts w:asciiTheme="minorHAnsi" w:hAnsiTheme="minorHAnsi"/>
          <w:sz w:val="22"/>
          <w:szCs w:val="22"/>
          <w:u w:val="single"/>
        </w:rPr>
        <w:t>c)</w:t>
      </w:r>
      <w:r w:rsidRPr="00D2794F">
        <w:rPr>
          <w:rFonts w:asciiTheme="minorHAnsi" w:hAnsiTheme="minorHAnsi"/>
          <w:sz w:val="22"/>
          <w:szCs w:val="22"/>
          <w:u w:val="single"/>
        </w:rPr>
        <w:t xml:space="preserve"> informace o vydaných rozhodnutích o povolení výjimky z obecných požadavků na využívání území,</w:t>
      </w:r>
    </w:p>
    <w:p w14:paraId="4C906FBA" w14:textId="77777777" w:rsidR="0024025B" w:rsidRDefault="0024025B" w:rsidP="005C1BDA">
      <w:pPr>
        <w:pStyle w:val="Odstavecseseznamem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cs="Courier New"/>
          <w:lang w:eastAsia="cs-CZ"/>
        </w:rPr>
      </w:pPr>
      <w:r>
        <w:rPr>
          <w:rFonts w:cs="Courier New"/>
          <w:lang w:eastAsia="cs-CZ"/>
        </w:rPr>
        <w:lastRenderedPageBreak/>
        <w:t xml:space="preserve">Nejsou řešena. Stavební záměr je řešen tak, aby nemusely být řešeny vyjímky z vyh. Č.501/2000 Sb., o obecných požadavcích na využívaní území v platném znění a vyhl. č. 268/2006 Sb., o technických požadavcích na stavby podle ustanovení § 169 stavebního zákona. </w:t>
      </w:r>
    </w:p>
    <w:p w14:paraId="5C1AFF38" w14:textId="1D82FCA0" w:rsidR="00D22C5E" w:rsidRPr="0024025B" w:rsidRDefault="00932FDB" w:rsidP="0024025B">
      <w:pPr>
        <w:pStyle w:val="Odstavecseseznamem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cs="Courier New"/>
          <w:lang w:eastAsia="cs-CZ"/>
        </w:rPr>
      </w:pPr>
      <w:r>
        <w:rPr>
          <w:rFonts w:asciiTheme="minorHAnsi" w:hAnsiTheme="minorHAnsi"/>
        </w:rPr>
        <w:t>Objekty chatek jsou vzdáleny od nebližších hranic pozemků 4,5 a 5,0 m.</w:t>
      </w:r>
    </w:p>
    <w:p w14:paraId="12BE0095" w14:textId="77777777" w:rsidR="00213B7F" w:rsidRPr="00783B97" w:rsidRDefault="00213B7F" w:rsidP="00E72502">
      <w:pPr>
        <w:pStyle w:val="l5"/>
        <w:jc w:val="both"/>
        <w:rPr>
          <w:rFonts w:asciiTheme="minorHAnsi" w:hAnsiTheme="minorHAnsi"/>
          <w:sz w:val="22"/>
          <w:szCs w:val="22"/>
          <w:u w:val="single"/>
        </w:rPr>
      </w:pPr>
      <w:r w:rsidRPr="00783B97">
        <w:rPr>
          <w:rStyle w:val="PromnnHTML"/>
          <w:rFonts w:asciiTheme="minorHAnsi" w:hAnsiTheme="minorHAnsi"/>
          <w:sz w:val="22"/>
          <w:szCs w:val="22"/>
          <w:u w:val="single"/>
        </w:rPr>
        <w:t>d)</w:t>
      </w:r>
      <w:r w:rsidRPr="00783B97">
        <w:rPr>
          <w:rFonts w:asciiTheme="minorHAnsi" w:hAnsiTheme="minorHAnsi"/>
          <w:sz w:val="22"/>
          <w:szCs w:val="22"/>
          <w:u w:val="single"/>
        </w:rPr>
        <w:t xml:space="preserve"> informace o tom, zda a v jakých částech dokumentace jsou zohledněny podmínky závazných stanovisek dotčených orgánů,</w:t>
      </w:r>
    </w:p>
    <w:p w14:paraId="1E290390" w14:textId="77777777" w:rsidR="00213B7F" w:rsidRDefault="00213B7F" w:rsidP="00E72502">
      <w:pPr>
        <w:pStyle w:val="l5"/>
        <w:jc w:val="both"/>
        <w:rPr>
          <w:rFonts w:asciiTheme="minorHAnsi" w:hAnsiTheme="minorHAnsi"/>
          <w:sz w:val="22"/>
          <w:szCs w:val="22"/>
          <w:u w:val="single"/>
        </w:rPr>
      </w:pPr>
      <w:r w:rsidRPr="00783B97">
        <w:rPr>
          <w:rStyle w:val="PromnnHTML"/>
          <w:rFonts w:asciiTheme="minorHAnsi" w:hAnsiTheme="minorHAnsi"/>
          <w:sz w:val="22"/>
          <w:szCs w:val="22"/>
          <w:u w:val="single"/>
        </w:rPr>
        <w:t>e)</w:t>
      </w:r>
      <w:r w:rsidRPr="00783B97">
        <w:rPr>
          <w:rFonts w:asciiTheme="minorHAnsi" w:hAnsiTheme="minorHAnsi"/>
          <w:sz w:val="22"/>
          <w:szCs w:val="22"/>
          <w:u w:val="single"/>
        </w:rPr>
        <w:t xml:space="preserve"> výčet a závěry provedených průzkumů a rozborů - geologický průzkum, hydrogeologický průzkum, stavebně historický průzkum apod.,</w:t>
      </w:r>
    </w:p>
    <w:p w14:paraId="267A5DF7" w14:textId="1C77E00F" w:rsidR="00783B97" w:rsidRPr="00783B97" w:rsidRDefault="00DD6E0F" w:rsidP="00783B97">
      <w:pPr>
        <w:pStyle w:val="l5"/>
        <w:jc w:val="both"/>
        <w:rPr>
          <w:rFonts w:asciiTheme="minorHAnsi" w:hAnsiTheme="minorHAnsi"/>
          <w:sz w:val="22"/>
          <w:szCs w:val="22"/>
        </w:rPr>
      </w:pPr>
      <w:r>
        <w:rPr>
          <w:rFonts w:asciiTheme="minorHAnsi" w:hAnsiTheme="minorHAnsi"/>
          <w:sz w:val="22"/>
          <w:szCs w:val="22"/>
        </w:rPr>
        <w:t>Vzhledem k charakteru stavby a znalosti místních poměrů nebyl prováděna geologický, hydrogeologický nebo stavebně historický průzkum.</w:t>
      </w:r>
    </w:p>
    <w:p w14:paraId="3F739E7A" w14:textId="77777777" w:rsidR="00213B7F" w:rsidRDefault="00213B7F" w:rsidP="00213B7F">
      <w:pPr>
        <w:pStyle w:val="l5"/>
        <w:rPr>
          <w:rFonts w:asciiTheme="minorHAnsi" w:hAnsiTheme="minorHAnsi"/>
          <w:sz w:val="22"/>
          <w:szCs w:val="22"/>
          <w:u w:val="single"/>
        </w:rPr>
      </w:pPr>
      <w:r w:rsidRPr="00E46972">
        <w:rPr>
          <w:rStyle w:val="PromnnHTML"/>
          <w:rFonts w:asciiTheme="minorHAnsi" w:hAnsiTheme="minorHAnsi"/>
          <w:sz w:val="22"/>
          <w:szCs w:val="22"/>
          <w:u w:val="single"/>
        </w:rPr>
        <w:t>f)</w:t>
      </w:r>
      <w:r w:rsidRPr="00E46972">
        <w:rPr>
          <w:rFonts w:asciiTheme="minorHAnsi" w:hAnsiTheme="minorHAnsi"/>
          <w:sz w:val="22"/>
          <w:szCs w:val="22"/>
          <w:u w:val="single"/>
        </w:rPr>
        <w:t xml:space="preserve"> ochrana území podle jiných právních předpisů</w:t>
      </w:r>
      <w:hyperlink r:id="rId12" w:anchor="f4394031" w:history="1">
        <w:r w:rsidRPr="00E46972">
          <w:rPr>
            <w:rStyle w:val="Hypertextovodkaz"/>
            <w:rFonts w:asciiTheme="minorHAnsi" w:hAnsiTheme="minorHAnsi"/>
            <w:sz w:val="22"/>
            <w:szCs w:val="22"/>
            <w:vertAlign w:val="superscript"/>
          </w:rPr>
          <w:t>1</w:t>
        </w:r>
        <w:r w:rsidRPr="00E46972">
          <w:rPr>
            <w:rStyle w:val="Hypertextovodkaz"/>
            <w:rFonts w:asciiTheme="minorHAnsi" w:hAnsiTheme="minorHAnsi"/>
            <w:sz w:val="22"/>
            <w:szCs w:val="22"/>
          </w:rPr>
          <w:t>)</w:t>
        </w:r>
      </w:hyperlink>
    </w:p>
    <w:p w14:paraId="51938EAD" w14:textId="4734F037" w:rsidR="00E46972" w:rsidRPr="00E46972" w:rsidRDefault="00E46972" w:rsidP="00E46972">
      <w:pPr>
        <w:pStyle w:val="l5"/>
        <w:jc w:val="both"/>
        <w:rPr>
          <w:rFonts w:asciiTheme="minorHAnsi" w:hAnsiTheme="minorHAnsi"/>
          <w:sz w:val="22"/>
          <w:szCs w:val="22"/>
          <w:u w:val="single"/>
        </w:rPr>
      </w:pPr>
      <w:r w:rsidRPr="00E46972">
        <w:rPr>
          <w:rFonts w:asciiTheme="minorHAnsi" w:hAnsiTheme="minorHAnsi" w:cs="Courier New"/>
          <w:sz w:val="22"/>
          <w:szCs w:val="22"/>
        </w:rPr>
        <w:t>Na předmětnou novostavbu</w:t>
      </w:r>
      <w:r w:rsidR="002B590B">
        <w:rPr>
          <w:rFonts w:asciiTheme="minorHAnsi" w:hAnsiTheme="minorHAnsi" w:cs="Courier New"/>
          <w:sz w:val="22"/>
          <w:szCs w:val="22"/>
        </w:rPr>
        <w:t xml:space="preserve"> </w:t>
      </w:r>
      <w:r w:rsidR="0035727F">
        <w:rPr>
          <w:rFonts w:asciiTheme="minorHAnsi" w:hAnsiTheme="minorHAnsi" w:cs="Courier New"/>
          <w:sz w:val="22"/>
          <w:szCs w:val="22"/>
        </w:rPr>
        <w:t xml:space="preserve">chatek </w:t>
      </w:r>
      <w:r w:rsidRPr="00E46972">
        <w:rPr>
          <w:rFonts w:asciiTheme="minorHAnsi" w:hAnsiTheme="minorHAnsi" w:cs="Courier New"/>
          <w:sz w:val="22"/>
          <w:szCs w:val="22"/>
        </w:rPr>
        <w:t>včetně všech podmiňujících a doprovodných staveb, se nevztahují žádné právní předpisy z hlediska jejich ochrany v souvislosti s kulturními památkami apod. Rovněž podle souhrnného stanoviska a územního plánu se pozemek na kterém bud</w:t>
      </w:r>
      <w:r w:rsidR="0035727F">
        <w:rPr>
          <w:rFonts w:asciiTheme="minorHAnsi" w:hAnsiTheme="minorHAnsi" w:cs="Courier New"/>
          <w:sz w:val="22"/>
          <w:szCs w:val="22"/>
        </w:rPr>
        <w:t>ou</w:t>
      </w:r>
      <w:r w:rsidRPr="00E46972">
        <w:rPr>
          <w:rFonts w:asciiTheme="minorHAnsi" w:hAnsiTheme="minorHAnsi" w:cs="Courier New"/>
          <w:sz w:val="22"/>
          <w:szCs w:val="22"/>
        </w:rPr>
        <w:t xml:space="preserve"> </w:t>
      </w:r>
      <w:r w:rsidR="0035727F">
        <w:rPr>
          <w:rFonts w:asciiTheme="minorHAnsi" w:hAnsiTheme="minorHAnsi" w:cs="Courier New"/>
          <w:sz w:val="22"/>
          <w:szCs w:val="22"/>
        </w:rPr>
        <w:t>objekty umisťovat</w:t>
      </w:r>
      <w:r w:rsidRPr="00E46972">
        <w:rPr>
          <w:rFonts w:asciiTheme="minorHAnsi" w:hAnsiTheme="minorHAnsi" w:cs="Courier New"/>
          <w:sz w:val="22"/>
          <w:szCs w:val="22"/>
        </w:rPr>
        <w:t xml:space="preserve"> nenachází v historicky chráněném území ani v území s významnými kulturními památkami</w:t>
      </w:r>
      <w:r w:rsidR="00B14CA9">
        <w:rPr>
          <w:rFonts w:asciiTheme="minorHAnsi" w:hAnsiTheme="minorHAnsi" w:cs="Courier New"/>
          <w:sz w:val="22"/>
          <w:szCs w:val="22"/>
        </w:rPr>
        <w:t>.</w:t>
      </w:r>
    </w:p>
    <w:p w14:paraId="24D57351" w14:textId="77777777" w:rsidR="00213B7F" w:rsidRDefault="00213B7F" w:rsidP="00213B7F">
      <w:pPr>
        <w:pStyle w:val="l5"/>
        <w:rPr>
          <w:rFonts w:asciiTheme="minorHAnsi" w:hAnsiTheme="minorHAnsi"/>
          <w:sz w:val="22"/>
          <w:szCs w:val="22"/>
          <w:u w:val="single"/>
        </w:rPr>
      </w:pPr>
      <w:r w:rsidRPr="00E46972">
        <w:rPr>
          <w:rStyle w:val="PromnnHTML"/>
          <w:rFonts w:asciiTheme="minorHAnsi" w:hAnsiTheme="minorHAnsi"/>
          <w:sz w:val="22"/>
          <w:szCs w:val="22"/>
          <w:u w:val="single"/>
        </w:rPr>
        <w:t>g)</w:t>
      </w:r>
      <w:r w:rsidRPr="00E46972">
        <w:rPr>
          <w:rFonts w:asciiTheme="minorHAnsi" w:hAnsiTheme="minorHAnsi"/>
          <w:sz w:val="22"/>
          <w:szCs w:val="22"/>
          <w:u w:val="single"/>
        </w:rPr>
        <w:t xml:space="preserve"> poloha vzhledem k záplavovému území, poddolovanému území apod.,</w:t>
      </w:r>
    </w:p>
    <w:p w14:paraId="058E2FB1" w14:textId="45224DAE" w:rsidR="00D176A8" w:rsidRDefault="00214F8E" w:rsidP="00214F8E">
      <w:pPr>
        <w:pStyle w:val="Zkladntextodsazen"/>
        <w:spacing w:line="240" w:lineRule="auto"/>
        <w:ind w:firstLine="0"/>
        <w:rPr>
          <w:rFonts w:ascii="Calibri" w:hAnsi="Calibri"/>
          <w:szCs w:val="22"/>
        </w:rPr>
      </w:pPr>
      <w:r w:rsidRPr="00046215">
        <w:rPr>
          <w:rFonts w:ascii="Calibri" w:hAnsi="Calibri"/>
          <w:szCs w:val="22"/>
        </w:rPr>
        <w:t>Objekt se nenachází v žádném chráněném území</w:t>
      </w:r>
      <w:r w:rsidR="00E47BD4">
        <w:rPr>
          <w:rFonts w:ascii="Calibri" w:hAnsi="Calibri"/>
          <w:szCs w:val="22"/>
        </w:rPr>
        <w:t>, poddolovaném území</w:t>
      </w:r>
      <w:r w:rsidRPr="00046215">
        <w:rPr>
          <w:rFonts w:ascii="Calibri" w:hAnsi="Calibri"/>
          <w:szCs w:val="22"/>
        </w:rPr>
        <w:t xml:space="preserve"> ani památkové zóně. Rovněž není umístěn v</w:t>
      </w:r>
      <w:r>
        <w:rPr>
          <w:rFonts w:ascii="Calibri" w:hAnsi="Calibri"/>
          <w:szCs w:val="22"/>
        </w:rPr>
        <w:t> </w:t>
      </w:r>
      <w:r w:rsidRPr="00046215">
        <w:rPr>
          <w:rFonts w:ascii="Calibri" w:hAnsi="Calibri"/>
          <w:szCs w:val="22"/>
        </w:rPr>
        <w:t>záplavovém</w:t>
      </w:r>
      <w:r>
        <w:rPr>
          <w:rFonts w:ascii="Calibri" w:hAnsi="Calibri"/>
          <w:szCs w:val="22"/>
        </w:rPr>
        <w:t xml:space="preserve"> území</w:t>
      </w:r>
      <w:r w:rsidRPr="00046215">
        <w:rPr>
          <w:rFonts w:ascii="Calibri" w:hAnsi="Calibri"/>
          <w:szCs w:val="22"/>
        </w:rPr>
        <w:t>.</w:t>
      </w:r>
    </w:p>
    <w:p w14:paraId="4A8DDBF9" w14:textId="77777777" w:rsidR="00213B7F" w:rsidRDefault="00213B7F" w:rsidP="00E72502">
      <w:pPr>
        <w:pStyle w:val="l5"/>
        <w:jc w:val="both"/>
        <w:rPr>
          <w:rFonts w:asciiTheme="minorHAnsi" w:hAnsiTheme="minorHAnsi"/>
          <w:sz w:val="22"/>
          <w:szCs w:val="22"/>
          <w:u w:val="single"/>
        </w:rPr>
      </w:pPr>
      <w:r w:rsidRPr="00633D83">
        <w:rPr>
          <w:rStyle w:val="PromnnHTML"/>
          <w:rFonts w:asciiTheme="minorHAnsi" w:hAnsiTheme="minorHAnsi"/>
          <w:sz w:val="22"/>
          <w:szCs w:val="22"/>
          <w:u w:val="single"/>
        </w:rPr>
        <w:t>h)</w:t>
      </w:r>
      <w:r w:rsidRPr="00633D83">
        <w:rPr>
          <w:rFonts w:asciiTheme="minorHAnsi" w:hAnsiTheme="minorHAnsi"/>
          <w:sz w:val="22"/>
          <w:szCs w:val="22"/>
          <w:u w:val="single"/>
        </w:rPr>
        <w:t xml:space="preserve"> vliv stavby na okolní stavby a pozemky, ochrana okolí, vliv stavby na odtokové poměry v území,</w:t>
      </w:r>
    </w:p>
    <w:p w14:paraId="3F3CB16E" w14:textId="26189369" w:rsidR="00633D83" w:rsidRDefault="006B01BB" w:rsidP="006B01BB">
      <w:pPr>
        <w:pStyle w:val="l5"/>
        <w:jc w:val="both"/>
        <w:rPr>
          <w:rFonts w:asciiTheme="minorHAnsi" w:hAnsiTheme="minorHAnsi"/>
          <w:sz w:val="22"/>
          <w:szCs w:val="22"/>
        </w:rPr>
      </w:pPr>
      <w:r>
        <w:rPr>
          <w:rFonts w:asciiTheme="minorHAnsi" w:hAnsiTheme="minorHAnsi"/>
          <w:sz w:val="22"/>
          <w:szCs w:val="22"/>
        </w:rPr>
        <w:t>Novostavb</w:t>
      </w:r>
      <w:r w:rsidR="00764337">
        <w:rPr>
          <w:rFonts w:asciiTheme="minorHAnsi" w:hAnsiTheme="minorHAnsi"/>
          <w:sz w:val="22"/>
          <w:szCs w:val="22"/>
        </w:rPr>
        <w:t>y</w:t>
      </w:r>
      <w:r>
        <w:rPr>
          <w:rFonts w:asciiTheme="minorHAnsi" w:hAnsiTheme="minorHAnsi"/>
          <w:sz w:val="22"/>
          <w:szCs w:val="22"/>
        </w:rPr>
        <w:t xml:space="preserve"> </w:t>
      </w:r>
      <w:r w:rsidR="00764337">
        <w:rPr>
          <w:rFonts w:asciiTheme="minorHAnsi" w:hAnsiTheme="minorHAnsi"/>
          <w:sz w:val="22"/>
          <w:szCs w:val="22"/>
        </w:rPr>
        <w:t>chatek</w:t>
      </w:r>
      <w:r>
        <w:rPr>
          <w:rFonts w:asciiTheme="minorHAnsi" w:hAnsiTheme="minorHAnsi"/>
          <w:sz w:val="22"/>
          <w:szCs w:val="22"/>
        </w:rPr>
        <w:t xml:space="preserve"> </w:t>
      </w:r>
      <w:r w:rsidR="00633D83" w:rsidRPr="00633D83">
        <w:rPr>
          <w:rFonts w:asciiTheme="minorHAnsi" w:hAnsiTheme="minorHAnsi"/>
          <w:sz w:val="22"/>
          <w:szCs w:val="22"/>
        </w:rPr>
        <w:t>nebud</w:t>
      </w:r>
      <w:r w:rsidR="00764337">
        <w:rPr>
          <w:rFonts w:asciiTheme="minorHAnsi" w:hAnsiTheme="minorHAnsi"/>
          <w:sz w:val="22"/>
          <w:szCs w:val="22"/>
        </w:rPr>
        <w:t>ou</w:t>
      </w:r>
      <w:r w:rsidR="00633D83" w:rsidRPr="00633D83">
        <w:rPr>
          <w:rFonts w:asciiTheme="minorHAnsi" w:hAnsiTheme="minorHAnsi"/>
          <w:sz w:val="22"/>
          <w:szCs w:val="22"/>
        </w:rPr>
        <w:t xml:space="preserve"> mít žádný vliv</w:t>
      </w:r>
      <w:r w:rsidR="00633D83">
        <w:rPr>
          <w:rFonts w:asciiTheme="minorHAnsi" w:hAnsiTheme="minorHAnsi"/>
          <w:sz w:val="22"/>
          <w:szCs w:val="22"/>
        </w:rPr>
        <w:t xml:space="preserve"> na okolní pozemky a okolí, dešťové vody ze </w:t>
      </w:r>
      <w:r w:rsidR="004A7911">
        <w:rPr>
          <w:rFonts w:asciiTheme="minorHAnsi" w:hAnsiTheme="minorHAnsi"/>
          <w:sz w:val="22"/>
          <w:szCs w:val="22"/>
        </w:rPr>
        <w:t xml:space="preserve">střechy </w:t>
      </w:r>
      <w:r>
        <w:rPr>
          <w:rFonts w:asciiTheme="minorHAnsi" w:hAnsiTheme="minorHAnsi"/>
          <w:sz w:val="22"/>
          <w:szCs w:val="22"/>
        </w:rPr>
        <w:t xml:space="preserve">domu budou </w:t>
      </w:r>
      <w:r w:rsidR="00764337">
        <w:rPr>
          <w:rFonts w:asciiTheme="minorHAnsi" w:hAnsiTheme="minorHAnsi"/>
          <w:sz w:val="22"/>
          <w:szCs w:val="22"/>
        </w:rPr>
        <w:t>volně odk</w:t>
      </w:r>
      <w:r w:rsidR="00F7579C">
        <w:rPr>
          <w:rFonts w:asciiTheme="minorHAnsi" w:hAnsiTheme="minorHAnsi"/>
          <w:sz w:val="22"/>
          <w:szCs w:val="22"/>
        </w:rPr>
        <w:t>a</w:t>
      </w:r>
      <w:r w:rsidR="00764337">
        <w:rPr>
          <w:rFonts w:asciiTheme="minorHAnsi" w:hAnsiTheme="minorHAnsi"/>
          <w:sz w:val="22"/>
          <w:szCs w:val="22"/>
        </w:rPr>
        <w:t>p</w:t>
      </w:r>
      <w:r w:rsidR="00F7579C">
        <w:rPr>
          <w:rFonts w:asciiTheme="minorHAnsi" w:hAnsiTheme="minorHAnsi"/>
          <w:sz w:val="22"/>
          <w:szCs w:val="22"/>
        </w:rPr>
        <w:t>á</w:t>
      </w:r>
      <w:r w:rsidR="00764337">
        <w:rPr>
          <w:rFonts w:asciiTheme="minorHAnsi" w:hAnsiTheme="minorHAnsi"/>
          <w:sz w:val="22"/>
          <w:szCs w:val="22"/>
        </w:rPr>
        <w:t>vat na terén</w:t>
      </w:r>
      <w:r w:rsidR="00DF5EF8">
        <w:rPr>
          <w:rFonts w:asciiTheme="minorHAnsi" w:hAnsiTheme="minorHAnsi"/>
          <w:sz w:val="22"/>
          <w:szCs w:val="22"/>
        </w:rPr>
        <w:t>.</w:t>
      </w:r>
      <w:r w:rsidR="00D176A8">
        <w:rPr>
          <w:rFonts w:asciiTheme="minorHAnsi" w:hAnsiTheme="minorHAnsi"/>
          <w:sz w:val="22"/>
          <w:szCs w:val="22"/>
        </w:rPr>
        <w:t xml:space="preserve"> Splaškové vody </w:t>
      </w:r>
      <w:r w:rsidR="00764337">
        <w:rPr>
          <w:rFonts w:asciiTheme="minorHAnsi" w:hAnsiTheme="minorHAnsi"/>
          <w:sz w:val="22"/>
          <w:szCs w:val="22"/>
        </w:rPr>
        <w:t>ne</w:t>
      </w:r>
      <w:r w:rsidR="00D176A8">
        <w:rPr>
          <w:rFonts w:asciiTheme="minorHAnsi" w:hAnsiTheme="minorHAnsi"/>
          <w:sz w:val="22"/>
          <w:szCs w:val="22"/>
        </w:rPr>
        <w:t xml:space="preserve">budou </w:t>
      </w:r>
      <w:r w:rsidR="00764337">
        <w:rPr>
          <w:rFonts w:asciiTheme="minorHAnsi" w:hAnsiTheme="minorHAnsi"/>
          <w:sz w:val="22"/>
          <w:szCs w:val="22"/>
        </w:rPr>
        <w:t xml:space="preserve">objekty vykazovat, uživatelé chatek budou požívat společné sociální zařízení autokempu, tyto chatky budou sloužit pro přespání dvou </w:t>
      </w:r>
      <w:r w:rsidR="00473020">
        <w:rPr>
          <w:rFonts w:asciiTheme="minorHAnsi" w:hAnsiTheme="minorHAnsi"/>
          <w:sz w:val="22"/>
          <w:szCs w:val="22"/>
        </w:rPr>
        <w:t>návštěvníků autokempu.</w:t>
      </w:r>
    </w:p>
    <w:p w14:paraId="24D07ED8" w14:textId="77777777" w:rsidR="00213B7F" w:rsidRDefault="00213B7F" w:rsidP="00213B7F">
      <w:pPr>
        <w:pStyle w:val="l5"/>
        <w:rPr>
          <w:rFonts w:asciiTheme="minorHAnsi" w:hAnsiTheme="minorHAnsi"/>
          <w:sz w:val="22"/>
          <w:szCs w:val="22"/>
          <w:u w:val="single"/>
        </w:rPr>
      </w:pPr>
      <w:r w:rsidRPr="00633D83">
        <w:rPr>
          <w:rStyle w:val="PromnnHTML"/>
          <w:rFonts w:asciiTheme="minorHAnsi" w:hAnsiTheme="minorHAnsi"/>
          <w:sz w:val="22"/>
          <w:szCs w:val="22"/>
          <w:u w:val="single"/>
        </w:rPr>
        <w:t>i)</w:t>
      </w:r>
      <w:r w:rsidRPr="00633D83">
        <w:rPr>
          <w:rFonts w:asciiTheme="minorHAnsi" w:hAnsiTheme="minorHAnsi"/>
          <w:sz w:val="22"/>
          <w:szCs w:val="22"/>
          <w:u w:val="single"/>
        </w:rPr>
        <w:t xml:space="preserve"> požadavky na asanace, demolice, kácení dřevin,</w:t>
      </w:r>
    </w:p>
    <w:p w14:paraId="6D9ED937" w14:textId="3832B2E5" w:rsidR="00633D83" w:rsidRPr="00633D83" w:rsidRDefault="00633D83" w:rsidP="00633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ourier New"/>
          <w:lang w:eastAsia="cs-CZ"/>
        </w:rPr>
      </w:pPr>
      <w:r>
        <w:rPr>
          <w:rFonts w:cs="Courier New"/>
          <w:lang w:eastAsia="cs-CZ"/>
        </w:rPr>
        <w:t>Nejsou řešeny</w:t>
      </w:r>
      <w:r w:rsidR="005D5A13">
        <w:rPr>
          <w:rFonts w:cs="Courier New"/>
          <w:lang w:eastAsia="cs-CZ"/>
        </w:rPr>
        <w:t>, n</w:t>
      </w:r>
      <w:r>
        <w:rPr>
          <w:rFonts w:cs="Courier New"/>
          <w:lang w:eastAsia="cs-CZ"/>
        </w:rPr>
        <w:t>a pozemku se</w:t>
      </w:r>
      <w:r w:rsidR="005D5A13">
        <w:rPr>
          <w:rFonts w:cs="Courier New"/>
          <w:lang w:eastAsia="cs-CZ"/>
        </w:rPr>
        <w:t xml:space="preserve"> v místě stavby</w:t>
      </w:r>
      <w:r>
        <w:rPr>
          <w:rFonts w:cs="Courier New"/>
          <w:lang w:eastAsia="cs-CZ"/>
        </w:rPr>
        <w:t xml:space="preserve"> nenachází žádné stávající stavební objekty, které by vyžadovaly demolici nebo sanaci</w:t>
      </w:r>
      <w:r w:rsidR="005D5A13">
        <w:rPr>
          <w:rFonts w:cs="Courier New"/>
          <w:lang w:eastAsia="cs-CZ"/>
        </w:rPr>
        <w:t>.</w:t>
      </w:r>
      <w:r>
        <w:rPr>
          <w:rFonts w:cs="Courier New"/>
          <w:lang w:eastAsia="cs-CZ"/>
        </w:rPr>
        <w:t xml:space="preserve"> Rovněž se na pozemku </w:t>
      </w:r>
      <w:r w:rsidR="00E35AAC">
        <w:rPr>
          <w:rFonts w:cs="Courier New"/>
          <w:lang w:eastAsia="cs-CZ"/>
        </w:rPr>
        <w:t xml:space="preserve">resp. v místě stavby se </w:t>
      </w:r>
      <w:r>
        <w:rPr>
          <w:rFonts w:cs="Courier New"/>
          <w:lang w:eastAsia="cs-CZ"/>
        </w:rPr>
        <w:t>nenachází žádná vzrostlá zeleň, jenž by překážely při realizaci stavby.</w:t>
      </w:r>
    </w:p>
    <w:p w14:paraId="02000E64" w14:textId="77777777" w:rsidR="00213B7F" w:rsidRPr="00E72502" w:rsidRDefault="00213B7F" w:rsidP="00E72502">
      <w:pPr>
        <w:pStyle w:val="l5"/>
        <w:jc w:val="both"/>
        <w:rPr>
          <w:rFonts w:asciiTheme="minorHAnsi" w:hAnsiTheme="minorHAnsi"/>
          <w:sz w:val="22"/>
          <w:szCs w:val="22"/>
          <w:u w:val="single"/>
        </w:rPr>
      </w:pPr>
      <w:r w:rsidRPr="00E72502">
        <w:rPr>
          <w:rStyle w:val="PromnnHTML"/>
          <w:rFonts w:asciiTheme="minorHAnsi" w:hAnsiTheme="minorHAnsi"/>
          <w:sz w:val="22"/>
          <w:szCs w:val="22"/>
          <w:u w:val="single"/>
        </w:rPr>
        <w:t>j)</w:t>
      </w:r>
      <w:r w:rsidRPr="00E72502">
        <w:rPr>
          <w:rFonts w:asciiTheme="minorHAnsi" w:hAnsiTheme="minorHAnsi"/>
          <w:sz w:val="22"/>
          <w:szCs w:val="22"/>
          <w:u w:val="single"/>
        </w:rPr>
        <w:t xml:space="preserve"> požadavky na maximální dočasné a trvalé zábory zemědělského půdního fondu nebo pozemků určených k plnění funkce lesa,</w:t>
      </w:r>
    </w:p>
    <w:p w14:paraId="3C97ED3B" w14:textId="3A76CB45" w:rsidR="00F8650E" w:rsidRPr="006E2FBE" w:rsidRDefault="004A3ABA" w:rsidP="00633D83">
      <w:pPr>
        <w:spacing w:before="100" w:beforeAutospacing="1" w:after="100" w:afterAutospacing="1" w:line="240" w:lineRule="auto"/>
        <w:jc w:val="both"/>
        <w:rPr>
          <w:rFonts w:cs="Courier New"/>
          <w:lang w:eastAsia="cs-CZ"/>
        </w:rPr>
      </w:pPr>
      <w:r>
        <w:rPr>
          <w:rFonts w:cs="Courier New"/>
          <w:lang w:eastAsia="cs-CZ"/>
        </w:rPr>
        <w:t>Dle výpisu z katastru nemovitostí pozemek nemá ochrana BPEJ jedná se o ostatní plochu, rovněž pozemek není určen k plnění funkce lesa.</w:t>
      </w:r>
    </w:p>
    <w:p w14:paraId="1C1CD16B" w14:textId="77777777" w:rsidR="00213B7F" w:rsidRPr="00E72502" w:rsidRDefault="00213B7F" w:rsidP="00E72502">
      <w:pPr>
        <w:pStyle w:val="l5"/>
        <w:jc w:val="both"/>
        <w:rPr>
          <w:rFonts w:asciiTheme="minorHAnsi" w:hAnsiTheme="minorHAnsi"/>
          <w:sz w:val="22"/>
          <w:szCs w:val="22"/>
          <w:u w:val="single"/>
        </w:rPr>
      </w:pPr>
      <w:r w:rsidRPr="00E72502">
        <w:rPr>
          <w:rStyle w:val="PromnnHTML"/>
          <w:rFonts w:asciiTheme="minorHAnsi" w:hAnsiTheme="minorHAnsi"/>
          <w:sz w:val="22"/>
          <w:szCs w:val="22"/>
          <w:u w:val="single"/>
        </w:rPr>
        <w:t>k)</w:t>
      </w:r>
      <w:r w:rsidRPr="00E72502">
        <w:rPr>
          <w:rFonts w:asciiTheme="minorHAnsi" w:hAnsiTheme="minorHAnsi"/>
          <w:sz w:val="22"/>
          <w:szCs w:val="22"/>
          <w:u w:val="single"/>
        </w:rPr>
        <w:t xml:space="preserve"> územně technické podmínky - zejména možnost napojení na stávající dopravní a technickou infrastrukturu, možnost bezbariérového přístupu k navrhované stavbě,</w:t>
      </w:r>
    </w:p>
    <w:p w14:paraId="74B2033A" w14:textId="69E16815" w:rsidR="00CD0057" w:rsidRPr="00CD0057" w:rsidRDefault="00325BF7" w:rsidP="00C52601">
      <w:pPr>
        <w:tabs>
          <w:tab w:val="left" w:pos="9000"/>
        </w:tabs>
        <w:spacing w:before="120" w:after="120" w:line="240" w:lineRule="auto"/>
        <w:jc w:val="both"/>
      </w:pPr>
      <w:r w:rsidRPr="00325BF7">
        <w:t xml:space="preserve">Přístup a příjezd na pozemek </w:t>
      </w:r>
      <w:r w:rsidR="00C52601">
        <w:t>po dobu výstavby je zajištěn ze stávající zpevněné plochy před objektem garáží a sauny, které má stejné parcelní číslo jako pozemek</w:t>
      </w:r>
      <w:r w:rsidR="00851C09">
        <w:t>,</w:t>
      </w:r>
      <w:r w:rsidR="00C52601">
        <w:t xml:space="preserve"> na kterém budou chatky umístěny. </w:t>
      </w:r>
      <w:r w:rsidR="00851C09">
        <w:t xml:space="preserve">Chatky budou napojeny pouze na elektřinu, a to z vnitřních rozvodů blízkého objektu sauny. Co se týče </w:t>
      </w:r>
      <w:r w:rsidR="00851C09">
        <w:lastRenderedPageBreak/>
        <w:t>bezbariérovosti, investor nevznesl požadavek na toto řešení, přístup k jednotlivým chatkám bude po travnaté ploše, která toto řešení vylučuje v rámci areálu kempu jsou zde jiné objekty, které tuto možnost splňují.</w:t>
      </w:r>
    </w:p>
    <w:p w14:paraId="4EF2B8BA" w14:textId="77777777" w:rsidR="00213B7F" w:rsidRDefault="00213B7F" w:rsidP="00213B7F">
      <w:pPr>
        <w:pStyle w:val="l5"/>
        <w:rPr>
          <w:rFonts w:asciiTheme="minorHAnsi" w:hAnsiTheme="minorHAnsi"/>
          <w:sz w:val="22"/>
          <w:szCs w:val="22"/>
          <w:u w:val="single"/>
        </w:rPr>
      </w:pPr>
      <w:r w:rsidRPr="00E72502">
        <w:rPr>
          <w:rStyle w:val="PromnnHTML"/>
          <w:rFonts w:asciiTheme="minorHAnsi" w:hAnsiTheme="minorHAnsi"/>
          <w:sz w:val="22"/>
          <w:szCs w:val="22"/>
          <w:u w:val="single"/>
        </w:rPr>
        <w:t>l)</w:t>
      </w:r>
      <w:r w:rsidRPr="00E72502">
        <w:rPr>
          <w:rFonts w:asciiTheme="minorHAnsi" w:hAnsiTheme="minorHAnsi"/>
          <w:sz w:val="22"/>
          <w:szCs w:val="22"/>
          <w:u w:val="single"/>
        </w:rPr>
        <w:t xml:space="preserve"> věcné a časové vazby stavby, podmiňující, vyvolané, související investice,</w:t>
      </w:r>
    </w:p>
    <w:p w14:paraId="7977F569" w14:textId="7D038C16" w:rsidR="00325BF7" w:rsidRPr="00325BF7" w:rsidRDefault="00851C09" w:rsidP="000332CE">
      <w:pPr>
        <w:pStyle w:val="l5"/>
        <w:spacing w:before="0" w:beforeAutospacing="0"/>
        <w:jc w:val="both"/>
        <w:rPr>
          <w:rFonts w:ascii="Calibri" w:hAnsi="Calibri" w:cs="Courier New"/>
          <w:sz w:val="22"/>
          <w:szCs w:val="22"/>
        </w:rPr>
      </w:pPr>
      <w:r>
        <w:rPr>
          <w:rFonts w:ascii="Calibri" w:hAnsi="Calibri" w:cs="Courier New"/>
          <w:sz w:val="22"/>
          <w:szCs w:val="22"/>
        </w:rPr>
        <w:t>Nevyskytují se, vzhledem k rozsahu a charakteru sta</w:t>
      </w:r>
      <w:r w:rsidR="00830CA0">
        <w:rPr>
          <w:rFonts w:ascii="Calibri" w:hAnsi="Calibri" w:cs="Courier New"/>
          <w:sz w:val="22"/>
          <w:szCs w:val="22"/>
        </w:rPr>
        <w:t>v</w:t>
      </w:r>
      <w:r>
        <w:rPr>
          <w:rFonts w:ascii="Calibri" w:hAnsi="Calibri" w:cs="Courier New"/>
          <w:sz w:val="22"/>
          <w:szCs w:val="22"/>
        </w:rPr>
        <w:t>eb.</w:t>
      </w:r>
    </w:p>
    <w:p w14:paraId="0A0EA453" w14:textId="77777777" w:rsidR="00213B7F" w:rsidRDefault="00213B7F" w:rsidP="00325BF7">
      <w:pPr>
        <w:pStyle w:val="l5"/>
        <w:rPr>
          <w:rFonts w:asciiTheme="minorHAnsi" w:hAnsiTheme="minorHAnsi"/>
          <w:sz w:val="22"/>
          <w:szCs w:val="22"/>
          <w:u w:val="single"/>
        </w:rPr>
      </w:pPr>
      <w:r w:rsidRPr="00E72502">
        <w:rPr>
          <w:rStyle w:val="PromnnHTML"/>
          <w:rFonts w:asciiTheme="minorHAnsi" w:hAnsiTheme="minorHAnsi"/>
          <w:sz w:val="22"/>
          <w:szCs w:val="22"/>
          <w:u w:val="single"/>
        </w:rPr>
        <w:t>m)</w:t>
      </w:r>
      <w:r w:rsidRPr="00E72502">
        <w:rPr>
          <w:rFonts w:asciiTheme="minorHAnsi" w:hAnsiTheme="minorHAnsi"/>
          <w:sz w:val="22"/>
          <w:szCs w:val="22"/>
          <w:u w:val="single"/>
        </w:rPr>
        <w:t xml:space="preserve"> seznam pozemků podle katastru nemovitostí, na kterých se stavba umísťuje a provádí,</w:t>
      </w:r>
    </w:p>
    <w:p w14:paraId="6EC2BC45" w14:textId="21BE1CB9" w:rsidR="00E72502" w:rsidRPr="002839CE" w:rsidRDefault="00E72502" w:rsidP="000332CE">
      <w:pPr>
        <w:pStyle w:val="l5"/>
        <w:spacing w:before="0" w:beforeAutospacing="0" w:after="0" w:afterAutospacing="0"/>
        <w:jc w:val="both"/>
        <w:rPr>
          <w:rFonts w:ascii="Calibri" w:hAnsi="Calibri"/>
          <w:sz w:val="22"/>
          <w:szCs w:val="22"/>
        </w:rPr>
      </w:pPr>
      <w:r w:rsidRPr="002839CE">
        <w:rPr>
          <w:rFonts w:ascii="Calibri" w:hAnsi="Calibri"/>
          <w:sz w:val="22"/>
          <w:szCs w:val="22"/>
        </w:rPr>
        <w:t xml:space="preserve">parc. č. </w:t>
      </w:r>
      <w:r w:rsidR="00F81F27">
        <w:rPr>
          <w:rFonts w:ascii="Calibri" w:hAnsi="Calibri"/>
          <w:sz w:val="22"/>
          <w:szCs w:val="22"/>
        </w:rPr>
        <w:t>996/3 – ostatní plocha, jednotlivé chatky, rozvod NN</w:t>
      </w:r>
    </w:p>
    <w:p w14:paraId="3D5D075D" w14:textId="617E2488" w:rsidR="006B59F9" w:rsidRDefault="000332CE" w:rsidP="006B59F9">
      <w:pPr>
        <w:autoSpaceDE w:val="0"/>
        <w:autoSpaceDN w:val="0"/>
        <w:adjustRightInd w:val="0"/>
        <w:spacing w:after="0" w:line="264" w:lineRule="auto"/>
        <w:rPr>
          <w:rFonts w:cs="Arial"/>
          <w:color w:val="000000"/>
        </w:rPr>
      </w:pPr>
      <w:r w:rsidRPr="002839CE">
        <w:rPr>
          <w:rFonts w:ascii="Calibri" w:hAnsi="Calibri"/>
        </w:rPr>
        <w:t xml:space="preserve">pozemek je ve vlastnictví investora jimž </w:t>
      </w:r>
      <w:r w:rsidRPr="0016275F">
        <w:t>j</w:t>
      </w:r>
      <w:r w:rsidR="0016275F" w:rsidRPr="0016275F">
        <w:t>e</w:t>
      </w:r>
      <w:r w:rsidRPr="0016275F">
        <w:t xml:space="preserve"> </w:t>
      </w:r>
      <w:r w:rsidR="00F81F27">
        <w:t>Město Frenštát p.R. , náměstí Míru 1, 74401 Frenštát p.R.</w:t>
      </w:r>
    </w:p>
    <w:p w14:paraId="32FB9FD0" w14:textId="77777777" w:rsidR="0016275F" w:rsidRDefault="0016275F" w:rsidP="0016275F">
      <w:pPr>
        <w:spacing w:after="0" w:line="240" w:lineRule="auto"/>
        <w:jc w:val="both"/>
      </w:pPr>
    </w:p>
    <w:p w14:paraId="1FAC6542" w14:textId="2601312D" w:rsidR="00134697" w:rsidRPr="0017695A" w:rsidRDefault="00134697" w:rsidP="00E72502">
      <w:pPr>
        <w:pStyle w:val="l5"/>
        <w:spacing w:before="0" w:beforeAutospacing="0" w:after="0" w:afterAutospacing="0"/>
        <w:rPr>
          <w:rFonts w:asciiTheme="minorHAnsi" w:hAnsiTheme="minorHAnsi"/>
          <w:sz w:val="22"/>
          <w:szCs w:val="22"/>
          <w:u w:val="single"/>
        </w:rPr>
      </w:pPr>
      <w:r w:rsidRPr="0017695A">
        <w:rPr>
          <w:rFonts w:asciiTheme="minorHAnsi" w:hAnsiTheme="minorHAnsi"/>
          <w:sz w:val="22"/>
          <w:szCs w:val="22"/>
          <w:u w:val="single"/>
        </w:rPr>
        <w:t>Sousední parcely</w:t>
      </w:r>
      <w:r w:rsidR="00844B6A">
        <w:rPr>
          <w:rFonts w:asciiTheme="minorHAnsi" w:hAnsiTheme="minorHAnsi"/>
          <w:sz w:val="22"/>
          <w:szCs w:val="22"/>
          <w:u w:val="single"/>
        </w:rPr>
        <w:t>:</w:t>
      </w:r>
    </w:p>
    <w:p w14:paraId="1B412298" w14:textId="7D87396A" w:rsidR="00771C9D" w:rsidRDefault="001F212F" w:rsidP="00844B6A">
      <w:pPr>
        <w:autoSpaceDE w:val="0"/>
        <w:autoSpaceDN w:val="0"/>
        <w:adjustRightInd w:val="0"/>
        <w:spacing w:after="0" w:line="264" w:lineRule="auto"/>
      </w:pPr>
      <w:r w:rsidRPr="00771C9D">
        <w:t>p</w:t>
      </w:r>
      <w:r w:rsidR="007E5509" w:rsidRPr="00771C9D">
        <w:t xml:space="preserve">arc.č. </w:t>
      </w:r>
      <w:r w:rsidR="00844B6A">
        <w:t xml:space="preserve">580/2 – vlastník </w:t>
      </w:r>
      <w:r w:rsidR="00844B6A">
        <w:t>Město Frenštát p.R. , náměstí Míru 1, 74401 Frenštát p.R.</w:t>
      </w:r>
    </w:p>
    <w:p w14:paraId="2AF7017B" w14:textId="64D85A35" w:rsidR="00844B6A" w:rsidRDefault="00844B6A" w:rsidP="00844B6A">
      <w:pPr>
        <w:autoSpaceDE w:val="0"/>
        <w:autoSpaceDN w:val="0"/>
        <w:adjustRightInd w:val="0"/>
        <w:spacing w:after="0" w:line="264" w:lineRule="auto"/>
      </w:pPr>
      <w:r w:rsidRPr="00771C9D">
        <w:t xml:space="preserve">parc.č. </w:t>
      </w:r>
      <w:r>
        <w:t>3159</w:t>
      </w:r>
      <w:r>
        <w:t xml:space="preserve"> – vlastník Město Frenštát p.R. , náměstí Míru 1, 74401 Frenštát p.R.</w:t>
      </w:r>
    </w:p>
    <w:p w14:paraId="18EDD26A" w14:textId="6ACD90DD" w:rsidR="00844B6A" w:rsidRDefault="00844B6A" w:rsidP="00844B6A">
      <w:pPr>
        <w:autoSpaceDE w:val="0"/>
        <w:autoSpaceDN w:val="0"/>
        <w:adjustRightInd w:val="0"/>
        <w:spacing w:after="0" w:line="264" w:lineRule="auto"/>
        <w:rPr>
          <w:rFonts w:cs="Arial"/>
          <w:color w:val="000000"/>
        </w:rPr>
      </w:pPr>
      <w:r w:rsidRPr="00771C9D">
        <w:t xml:space="preserve">parc.č. </w:t>
      </w:r>
      <w:r>
        <w:t>3160</w:t>
      </w:r>
      <w:r>
        <w:t xml:space="preserve"> – vlastník Město Frenštát p.R. , náměstí Míru 1, 74401 Frenštát p.R.</w:t>
      </w:r>
    </w:p>
    <w:p w14:paraId="6B3B67F7" w14:textId="23EAEC63" w:rsidR="00844B6A" w:rsidRDefault="00844B6A" w:rsidP="00844B6A">
      <w:pPr>
        <w:autoSpaceDE w:val="0"/>
        <w:autoSpaceDN w:val="0"/>
        <w:adjustRightInd w:val="0"/>
        <w:spacing w:after="0" w:line="264" w:lineRule="auto"/>
        <w:rPr>
          <w:rFonts w:cs="Arial"/>
          <w:color w:val="000000"/>
        </w:rPr>
      </w:pPr>
      <w:r w:rsidRPr="00771C9D">
        <w:t xml:space="preserve">parc.č. </w:t>
      </w:r>
      <w:r>
        <w:t>997/1</w:t>
      </w:r>
      <w:r>
        <w:t xml:space="preserve"> – vlastník Město Frenštát p.R. , náměstí Míru 1, 74401 Frenštát p.R.</w:t>
      </w:r>
    </w:p>
    <w:p w14:paraId="067B4F43" w14:textId="11A1B442" w:rsidR="00844B6A" w:rsidRDefault="00844B6A" w:rsidP="00844B6A">
      <w:pPr>
        <w:autoSpaceDE w:val="0"/>
        <w:autoSpaceDN w:val="0"/>
        <w:adjustRightInd w:val="0"/>
        <w:spacing w:after="0" w:line="264" w:lineRule="auto"/>
        <w:rPr>
          <w:rFonts w:cs="Arial"/>
          <w:color w:val="000000"/>
        </w:rPr>
      </w:pPr>
      <w:r w:rsidRPr="00771C9D">
        <w:t xml:space="preserve">parc.č. </w:t>
      </w:r>
      <w:r>
        <w:t>998/1</w:t>
      </w:r>
      <w:r>
        <w:t xml:space="preserve"> – vlastník Město Frenštát p.R. , náměstí Míru 1, 74401 Frenštát p.R.</w:t>
      </w:r>
    </w:p>
    <w:p w14:paraId="038D0F63" w14:textId="2B390C8E" w:rsidR="00844B6A" w:rsidRDefault="00844B6A" w:rsidP="00844B6A">
      <w:pPr>
        <w:autoSpaceDE w:val="0"/>
        <w:autoSpaceDN w:val="0"/>
        <w:adjustRightInd w:val="0"/>
        <w:spacing w:after="0" w:line="264" w:lineRule="auto"/>
        <w:rPr>
          <w:rFonts w:cs="Arial"/>
          <w:color w:val="000000"/>
        </w:rPr>
      </w:pPr>
      <w:r w:rsidRPr="00771C9D">
        <w:t xml:space="preserve">parc.č. </w:t>
      </w:r>
      <w:r>
        <w:t>998</w:t>
      </w:r>
      <w:r>
        <w:t>/2 – vlastník Město Frenštát p.R. , náměstí Míru 1, 74401 Frenštát p.R.</w:t>
      </w:r>
    </w:p>
    <w:p w14:paraId="46A37482" w14:textId="1862E4EC" w:rsidR="00844B6A" w:rsidRDefault="00844B6A" w:rsidP="00844B6A">
      <w:pPr>
        <w:autoSpaceDE w:val="0"/>
        <w:autoSpaceDN w:val="0"/>
        <w:adjustRightInd w:val="0"/>
        <w:spacing w:after="0" w:line="264" w:lineRule="auto"/>
        <w:rPr>
          <w:rFonts w:cs="Arial"/>
          <w:color w:val="000000"/>
        </w:rPr>
      </w:pPr>
      <w:r w:rsidRPr="00771C9D">
        <w:t xml:space="preserve">parc.č. </w:t>
      </w:r>
      <w:r>
        <w:t>4766</w:t>
      </w:r>
      <w:r>
        <w:t xml:space="preserve"> – vlastník Město Frenštát p.R. , náměstí Míru 1, 74401 Frenštát p.R.</w:t>
      </w:r>
    </w:p>
    <w:p w14:paraId="75A77381" w14:textId="77777777" w:rsidR="00844B6A" w:rsidRPr="00844B6A" w:rsidRDefault="00844B6A" w:rsidP="00844B6A">
      <w:pPr>
        <w:autoSpaceDE w:val="0"/>
        <w:autoSpaceDN w:val="0"/>
        <w:adjustRightInd w:val="0"/>
        <w:spacing w:after="0" w:line="264" w:lineRule="auto"/>
        <w:rPr>
          <w:rFonts w:cs="Arial"/>
          <w:color w:val="000000"/>
        </w:rPr>
      </w:pPr>
    </w:p>
    <w:p w14:paraId="1B61724B" w14:textId="389D5C5F" w:rsidR="00E72502" w:rsidRDefault="00213B7F" w:rsidP="00844B6A">
      <w:pPr>
        <w:rPr>
          <w:u w:val="single"/>
        </w:rPr>
      </w:pPr>
      <w:r w:rsidRPr="00E72502">
        <w:rPr>
          <w:rStyle w:val="PromnnHTML"/>
          <w:u w:val="single"/>
        </w:rPr>
        <w:t>n)</w:t>
      </w:r>
      <w:r w:rsidRPr="00E72502">
        <w:rPr>
          <w:u w:val="single"/>
        </w:rPr>
        <w:t xml:space="preserve"> seznam pozemků podle katastru nemovitostí, na kterých vznikne ochranné nebo bezpečnostní pásmo.</w:t>
      </w:r>
    </w:p>
    <w:p w14:paraId="07ED880D" w14:textId="4761FA78" w:rsidR="00ED46D2" w:rsidRPr="00ED46D2" w:rsidRDefault="00ED46D2" w:rsidP="00844B6A">
      <w:pPr>
        <w:rPr>
          <w:rFonts w:ascii="Segoe UI" w:hAnsi="Segoe UI" w:cs="Segoe UI"/>
          <w:color w:val="222222"/>
          <w:sz w:val="20"/>
          <w:szCs w:val="20"/>
          <w:shd w:val="clear" w:color="auto" w:fill="FDDCAD"/>
        </w:rPr>
      </w:pPr>
      <w:r>
        <w:t>Nevyskytují se.</w:t>
      </w:r>
    </w:p>
    <w:p w14:paraId="046A6C42" w14:textId="77777777" w:rsidR="00213B7F" w:rsidRPr="00E72502" w:rsidRDefault="00213B7F" w:rsidP="00213B7F">
      <w:pPr>
        <w:pStyle w:val="l4"/>
        <w:rPr>
          <w:rFonts w:asciiTheme="minorHAnsi" w:hAnsiTheme="minorHAnsi"/>
          <w:b/>
          <w:sz w:val="22"/>
          <w:szCs w:val="22"/>
          <w:u w:val="single"/>
        </w:rPr>
      </w:pPr>
      <w:r w:rsidRPr="00E72502">
        <w:rPr>
          <w:rFonts w:asciiTheme="minorHAnsi" w:hAnsiTheme="minorHAnsi"/>
          <w:b/>
          <w:sz w:val="22"/>
          <w:szCs w:val="22"/>
          <w:u w:val="single"/>
        </w:rPr>
        <w:t>B.2 Celkový popis stavby</w:t>
      </w:r>
    </w:p>
    <w:p w14:paraId="01C7DE9F" w14:textId="77777777" w:rsidR="00213B7F" w:rsidRPr="00E72502" w:rsidRDefault="00213B7F" w:rsidP="00213B7F">
      <w:pPr>
        <w:pStyle w:val="l5"/>
        <w:rPr>
          <w:rFonts w:asciiTheme="minorHAnsi" w:hAnsiTheme="minorHAnsi"/>
          <w:b/>
          <w:sz w:val="22"/>
          <w:szCs w:val="22"/>
        </w:rPr>
      </w:pPr>
      <w:r w:rsidRPr="00E72502">
        <w:rPr>
          <w:rFonts w:asciiTheme="minorHAnsi" w:hAnsiTheme="minorHAnsi"/>
          <w:b/>
          <w:sz w:val="22"/>
          <w:szCs w:val="22"/>
        </w:rPr>
        <w:t>B.2.1 Základní charakteristika stavby a jejího užívání</w:t>
      </w:r>
    </w:p>
    <w:p w14:paraId="6BB4278A" w14:textId="77777777" w:rsidR="00213B7F" w:rsidRDefault="00213B7F" w:rsidP="00E72502">
      <w:pPr>
        <w:pStyle w:val="l6"/>
        <w:jc w:val="both"/>
        <w:rPr>
          <w:rFonts w:asciiTheme="minorHAnsi" w:hAnsiTheme="minorHAnsi"/>
          <w:sz w:val="22"/>
          <w:szCs w:val="22"/>
        </w:rPr>
      </w:pPr>
      <w:r w:rsidRPr="0033485B">
        <w:rPr>
          <w:rStyle w:val="PromnnHTML"/>
          <w:rFonts w:asciiTheme="minorHAnsi" w:hAnsiTheme="minorHAnsi"/>
          <w:sz w:val="22"/>
          <w:szCs w:val="22"/>
          <w:u w:val="single"/>
        </w:rPr>
        <w:t>a)</w:t>
      </w:r>
      <w:r w:rsidRPr="0033485B">
        <w:rPr>
          <w:rFonts w:asciiTheme="minorHAnsi" w:hAnsiTheme="minorHAnsi"/>
          <w:sz w:val="22"/>
          <w:szCs w:val="22"/>
          <w:u w:val="single"/>
        </w:rPr>
        <w:t xml:space="preserve"> nová stavba nebo změna dokončené stavby; u změny stavby údaje o jejich současném stavu, závěry stavebně technického, případně stavebně historického průzkumu a výsledky statického posouzení nosných konstrukcí</w:t>
      </w:r>
      <w:r w:rsidRPr="00E72502">
        <w:rPr>
          <w:rFonts w:asciiTheme="minorHAnsi" w:hAnsiTheme="minorHAnsi"/>
          <w:sz w:val="22"/>
          <w:szCs w:val="22"/>
        </w:rPr>
        <w:t>,</w:t>
      </w:r>
    </w:p>
    <w:p w14:paraId="139D2314" w14:textId="1E78A7E4" w:rsidR="00552823" w:rsidRPr="008228F9" w:rsidRDefault="00092EC4" w:rsidP="00552823">
      <w:pPr>
        <w:pStyle w:val="l4"/>
        <w:jc w:val="both"/>
        <w:rPr>
          <w:rFonts w:asciiTheme="minorHAnsi" w:hAnsiTheme="minorHAnsi"/>
          <w:sz w:val="22"/>
          <w:szCs w:val="22"/>
        </w:rPr>
      </w:pPr>
      <w:r w:rsidRPr="004416BE">
        <w:rPr>
          <w:rFonts w:asciiTheme="minorHAnsi" w:hAnsiTheme="minorHAnsi"/>
          <w:sz w:val="22"/>
          <w:szCs w:val="22"/>
        </w:rPr>
        <w:t xml:space="preserve">Jde o novostavbu </w:t>
      </w:r>
      <w:r w:rsidR="00D47414">
        <w:rPr>
          <w:rFonts w:asciiTheme="minorHAnsi" w:hAnsiTheme="minorHAnsi"/>
          <w:sz w:val="22"/>
          <w:szCs w:val="22"/>
        </w:rPr>
        <w:t>5 chatek určených k rekreaci v rámci oploceného areálu autokempu ve Frenštátě p.R. a jejich napojení na elektrickou energii ze stávajícího vnitřního rozvodu blízkého objektu sauny. V těchto chatkách nebude sanitární zařízení, návštěvníci budou využívat stávající hromadné sanitární vybavení autokempu.</w:t>
      </w:r>
    </w:p>
    <w:p w14:paraId="204DC228" w14:textId="0E577D27" w:rsidR="00213B7F" w:rsidRDefault="00213B7F" w:rsidP="00552823">
      <w:pPr>
        <w:pStyle w:val="l6"/>
        <w:jc w:val="both"/>
        <w:rPr>
          <w:rFonts w:asciiTheme="minorHAnsi" w:hAnsiTheme="minorHAnsi"/>
          <w:sz w:val="22"/>
          <w:szCs w:val="22"/>
          <w:u w:val="single"/>
        </w:rPr>
      </w:pPr>
      <w:r w:rsidRPr="0033485B">
        <w:rPr>
          <w:rStyle w:val="PromnnHTML"/>
          <w:rFonts w:asciiTheme="minorHAnsi" w:hAnsiTheme="minorHAnsi"/>
          <w:sz w:val="22"/>
          <w:szCs w:val="22"/>
          <w:u w:val="single"/>
        </w:rPr>
        <w:t>b)</w:t>
      </w:r>
      <w:r w:rsidRPr="0033485B">
        <w:rPr>
          <w:rFonts w:asciiTheme="minorHAnsi" w:hAnsiTheme="minorHAnsi"/>
          <w:sz w:val="22"/>
          <w:szCs w:val="22"/>
          <w:u w:val="single"/>
        </w:rPr>
        <w:t xml:space="preserve"> účel užívání stavby,</w:t>
      </w:r>
    </w:p>
    <w:p w14:paraId="0893ADEF" w14:textId="663A1D0D" w:rsidR="008975C0" w:rsidRPr="008975C0" w:rsidRDefault="00F121A9" w:rsidP="008975C0">
      <w:pPr>
        <w:spacing w:after="0" w:line="240" w:lineRule="auto"/>
        <w:jc w:val="both"/>
        <w:rPr>
          <w:vertAlign w:val="superscript"/>
        </w:rPr>
      </w:pPr>
      <w:r>
        <w:t>Objekty chatek budou sloužit pro rekreaci v rámci autokempu jehož jsou součástí.</w:t>
      </w:r>
    </w:p>
    <w:p w14:paraId="24846552" w14:textId="77777777" w:rsidR="00213B7F" w:rsidRDefault="00213B7F" w:rsidP="00213B7F">
      <w:pPr>
        <w:pStyle w:val="l6"/>
        <w:rPr>
          <w:rFonts w:asciiTheme="minorHAnsi" w:hAnsiTheme="minorHAnsi"/>
          <w:sz w:val="22"/>
          <w:szCs w:val="22"/>
          <w:u w:val="single"/>
        </w:rPr>
      </w:pPr>
      <w:r w:rsidRPr="0033485B">
        <w:rPr>
          <w:rStyle w:val="PromnnHTML"/>
          <w:rFonts w:asciiTheme="minorHAnsi" w:hAnsiTheme="minorHAnsi"/>
          <w:sz w:val="22"/>
          <w:szCs w:val="22"/>
          <w:u w:val="single"/>
        </w:rPr>
        <w:t>c)</w:t>
      </w:r>
      <w:r w:rsidRPr="0033485B">
        <w:rPr>
          <w:rFonts w:asciiTheme="minorHAnsi" w:hAnsiTheme="minorHAnsi"/>
          <w:sz w:val="22"/>
          <w:szCs w:val="22"/>
          <w:u w:val="single"/>
        </w:rPr>
        <w:t xml:space="preserve"> trvalá nebo dočasná stavba,</w:t>
      </w:r>
    </w:p>
    <w:p w14:paraId="062FB6CF" w14:textId="77777777" w:rsidR="0033485B" w:rsidRPr="0033485B" w:rsidRDefault="0033485B" w:rsidP="0033485B">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0"/>
        <w:jc w:val="both"/>
        <w:rPr>
          <w:rFonts w:cs="Courier New"/>
          <w:lang w:eastAsia="cs-CZ"/>
        </w:rPr>
      </w:pPr>
      <w:r>
        <w:rPr>
          <w:rFonts w:cs="Courier New"/>
          <w:lang w:eastAsia="cs-CZ"/>
        </w:rPr>
        <w:t xml:space="preserve">Jde o stavbu trvalého charakteru bez časového omezení. </w:t>
      </w:r>
    </w:p>
    <w:p w14:paraId="6F84E9A1" w14:textId="77777777" w:rsidR="00213B7F" w:rsidRDefault="00213B7F" w:rsidP="00213B7F">
      <w:pPr>
        <w:pStyle w:val="l6"/>
        <w:rPr>
          <w:rFonts w:asciiTheme="minorHAnsi" w:hAnsiTheme="minorHAnsi"/>
          <w:sz w:val="22"/>
          <w:szCs w:val="22"/>
          <w:u w:val="single"/>
        </w:rPr>
      </w:pPr>
      <w:r w:rsidRPr="0033485B">
        <w:rPr>
          <w:rStyle w:val="PromnnHTML"/>
          <w:rFonts w:asciiTheme="minorHAnsi" w:hAnsiTheme="minorHAnsi"/>
          <w:sz w:val="22"/>
          <w:szCs w:val="22"/>
          <w:u w:val="single"/>
        </w:rPr>
        <w:t>d)</w:t>
      </w:r>
      <w:r w:rsidRPr="0033485B">
        <w:rPr>
          <w:rFonts w:asciiTheme="minorHAnsi" w:hAnsiTheme="minorHAnsi"/>
          <w:sz w:val="22"/>
          <w:szCs w:val="22"/>
          <w:u w:val="single"/>
        </w:rPr>
        <w:t xml:space="preserve"> informace o vydaných rozhodnutích o povolení výjimky z technických požadavků na stavby a technických požadavků zabezpečujících bezbariérové užívání stavby,</w:t>
      </w:r>
    </w:p>
    <w:p w14:paraId="5903BBCD" w14:textId="77777777" w:rsidR="0033485B" w:rsidRPr="0033485B" w:rsidRDefault="0033485B" w:rsidP="0033485B">
      <w:pPr>
        <w:spacing w:line="240" w:lineRule="auto"/>
        <w:jc w:val="both"/>
        <w:rPr>
          <w:rFonts w:cs="Arial"/>
        </w:rPr>
      </w:pPr>
      <w:r w:rsidRPr="0033485B">
        <w:lastRenderedPageBreak/>
        <w:t>Nebyly vydány</w:t>
      </w:r>
      <w:r>
        <w:t xml:space="preserve">. </w:t>
      </w:r>
      <w:r w:rsidRPr="00406810">
        <w:rPr>
          <w:rFonts w:cs="Arial"/>
        </w:rPr>
        <w:t>Na stavbu se dle ustanovení § 2 odst. 1 vyhlášky č.398/2009 Sb. O obecných požadavcích zabezpečujících bezbariérové užívání staveb nevztahuje předmětná v</w:t>
      </w:r>
      <w:r>
        <w:rPr>
          <w:rFonts w:cs="Arial"/>
        </w:rPr>
        <w:t>y</w:t>
      </w:r>
      <w:r w:rsidRPr="00406810">
        <w:rPr>
          <w:rFonts w:cs="Arial"/>
        </w:rPr>
        <w:t xml:space="preserve">hláška č. 398/2000 Sb. Stavba rodinného domu </w:t>
      </w:r>
      <w:r>
        <w:rPr>
          <w:rFonts w:cs="Arial"/>
        </w:rPr>
        <w:t xml:space="preserve">(přístavba) </w:t>
      </w:r>
      <w:r w:rsidRPr="00406810">
        <w:rPr>
          <w:rFonts w:cs="Arial"/>
        </w:rPr>
        <w:t>tak nevyžaduj</w:t>
      </w:r>
      <w:r>
        <w:rPr>
          <w:rFonts w:cs="Arial"/>
        </w:rPr>
        <w:t>e</w:t>
      </w:r>
      <w:r w:rsidRPr="00406810">
        <w:rPr>
          <w:rFonts w:cs="Arial"/>
        </w:rPr>
        <w:t xml:space="preserve">, aby bylo stavebně technickými </w:t>
      </w:r>
      <w:r>
        <w:rPr>
          <w:rFonts w:cs="Arial"/>
        </w:rPr>
        <w:t>o</w:t>
      </w:r>
      <w:r w:rsidRPr="00406810">
        <w:rPr>
          <w:rFonts w:cs="Arial"/>
        </w:rPr>
        <w:t>patřenými zajištěno bezbariérové užívání stavby. Rovněž tak investor nevznesl požadavek na bezbariérové užívání.</w:t>
      </w:r>
    </w:p>
    <w:p w14:paraId="7F487A1D" w14:textId="77777777" w:rsidR="0033485B" w:rsidRDefault="00213B7F" w:rsidP="00213B7F">
      <w:pPr>
        <w:pStyle w:val="l6"/>
        <w:rPr>
          <w:rFonts w:asciiTheme="minorHAnsi" w:hAnsiTheme="minorHAnsi"/>
          <w:sz w:val="22"/>
          <w:szCs w:val="22"/>
        </w:rPr>
      </w:pPr>
      <w:r w:rsidRPr="0033485B">
        <w:rPr>
          <w:rStyle w:val="PromnnHTML"/>
          <w:rFonts w:asciiTheme="minorHAnsi" w:hAnsiTheme="minorHAnsi"/>
          <w:sz w:val="22"/>
          <w:szCs w:val="22"/>
          <w:u w:val="single"/>
        </w:rPr>
        <w:t>e)</w:t>
      </w:r>
      <w:r w:rsidRPr="0033485B">
        <w:rPr>
          <w:rFonts w:asciiTheme="minorHAnsi" w:hAnsiTheme="minorHAnsi"/>
          <w:sz w:val="22"/>
          <w:szCs w:val="22"/>
          <w:u w:val="single"/>
        </w:rPr>
        <w:t xml:space="preserve"> informace o tom, zda a v jakých částech dokumentace jsou zohledněny podmínky závazných stanovisek dotčených orgánů</w:t>
      </w:r>
      <w:r w:rsidRPr="00E72502">
        <w:rPr>
          <w:rFonts w:asciiTheme="minorHAnsi" w:hAnsiTheme="minorHAnsi"/>
          <w:sz w:val="22"/>
          <w:szCs w:val="22"/>
        </w:rPr>
        <w:t>,</w:t>
      </w:r>
    </w:p>
    <w:p w14:paraId="1A81B827" w14:textId="77777777" w:rsidR="0033485B" w:rsidRPr="00E72502" w:rsidRDefault="0033485B" w:rsidP="00213B7F">
      <w:pPr>
        <w:pStyle w:val="l6"/>
        <w:rPr>
          <w:rFonts w:asciiTheme="minorHAnsi" w:hAnsiTheme="minorHAnsi"/>
          <w:sz w:val="22"/>
          <w:szCs w:val="22"/>
        </w:rPr>
      </w:pPr>
      <w:r>
        <w:rPr>
          <w:rFonts w:asciiTheme="minorHAnsi" w:hAnsiTheme="minorHAnsi"/>
          <w:sz w:val="22"/>
          <w:szCs w:val="22"/>
        </w:rPr>
        <w:t>Bude doplněno po vydání koordinovaného závazného stanoviska</w:t>
      </w:r>
    </w:p>
    <w:p w14:paraId="7D826F54" w14:textId="77777777" w:rsidR="00213B7F" w:rsidRDefault="00213B7F" w:rsidP="00213B7F">
      <w:pPr>
        <w:pStyle w:val="l6"/>
        <w:rPr>
          <w:rFonts w:asciiTheme="minorHAnsi" w:hAnsiTheme="minorHAnsi"/>
          <w:sz w:val="22"/>
          <w:szCs w:val="22"/>
          <w:u w:val="single"/>
        </w:rPr>
      </w:pPr>
      <w:r w:rsidRPr="0033485B">
        <w:rPr>
          <w:rStyle w:val="PromnnHTML"/>
          <w:rFonts w:asciiTheme="minorHAnsi" w:hAnsiTheme="minorHAnsi"/>
          <w:sz w:val="22"/>
          <w:szCs w:val="22"/>
          <w:u w:val="single"/>
        </w:rPr>
        <w:t>f)</w:t>
      </w:r>
      <w:r w:rsidRPr="0033485B">
        <w:rPr>
          <w:rFonts w:asciiTheme="minorHAnsi" w:hAnsiTheme="minorHAnsi"/>
          <w:sz w:val="22"/>
          <w:szCs w:val="22"/>
          <w:u w:val="single"/>
        </w:rPr>
        <w:t xml:space="preserve"> ochrana stavby podle jiných právních předpisů</w:t>
      </w:r>
      <w:hyperlink r:id="rId13" w:anchor="f4394031" w:history="1">
        <w:r w:rsidRPr="0033485B">
          <w:rPr>
            <w:rStyle w:val="Hypertextovodkaz"/>
            <w:rFonts w:asciiTheme="minorHAnsi" w:hAnsiTheme="minorHAnsi"/>
            <w:sz w:val="22"/>
            <w:szCs w:val="22"/>
            <w:vertAlign w:val="superscript"/>
          </w:rPr>
          <w:t>1</w:t>
        </w:r>
        <w:r w:rsidRPr="0033485B">
          <w:rPr>
            <w:rStyle w:val="Hypertextovodkaz"/>
            <w:rFonts w:asciiTheme="minorHAnsi" w:hAnsiTheme="minorHAnsi"/>
            <w:sz w:val="22"/>
            <w:szCs w:val="22"/>
          </w:rPr>
          <w:t>)</w:t>
        </w:r>
      </w:hyperlink>
      <w:r w:rsidRPr="0033485B">
        <w:rPr>
          <w:rFonts w:asciiTheme="minorHAnsi" w:hAnsiTheme="minorHAnsi"/>
          <w:sz w:val="22"/>
          <w:szCs w:val="22"/>
          <w:u w:val="single"/>
        </w:rPr>
        <w:t>,</w:t>
      </w:r>
    </w:p>
    <w:p w14:paraId="0FF5EE71" w14:textId="77777777" w:rsidR="0033485B" w:rsidRPr="0033485B" w:rsidRDefault="0033485B" w:rsidP="00213B7F">
      <w:pPr>
        <w:pStyle w:val="l6"/>
        <w:rPr>
          <w:rFonts w:asciiTheme="minorHAnsi" w:hAnsiTheme="minorHAnsi"/>
          <w:sz w:val="22"/>
          <w:szCs w:val="22"/>
        </w:rPr>
      </w:pPr>
      <w:r w:rsidRPr="0033485B">
        <w:rPr>
          <w:rFonts w:asciiTheme="minorHAnsi" w:hAnsiTheme="minorHAnsi"/>
          <w:sz w:val="22"/>
          <w:szCs w:val="22"/>
        </w:rPr>
        <w:t>Nevyskytují se.</w:t>
      </w:r>
    </w:p>
    <w:p w14:paraId="68C92184" w14:textId="77777777" w:rsidR="00213B7F" w:rsidRDefault="00213B7F" w:rsidP="000A1722">
      <w:pPr>
        <w:pStyle w:val="l6"/>
        <w:jc w:val="both"/>
        <w:rPr>
          <w:rFonts w:asciiTheme="minorHAnsi" w:hAnsiTheme="minorHAnsi"/>
        </w:rPr>
      </w:pPr>
      <w:r w:rsidRPr="0033485B">
        <w:rPr>
          <w:rStyle w:val="PromnnHTML"/>
          <w:rFonts w:asciiTheme="minorHAnsi" w:hAnsiTheme="minorHAnsi"/>
          <w:sz w:val="22"/>
          <w:szCs w:val="22"/>
          <w:u w:val="single"/>
        </w:rPr>
        <w:t>g)</w:t>
      </w:r>
      <w:r w:rsidRPr="0033485B">
        <w:rPr>
          <w:rFonts w:asciiTheme="minorHAnsi" w:hAnsiTheme="minorHAnsi"/>
          <w:sz w:val="22"/>
          <w:szCs w:val="22"/>
          <w:u w:val="single"/>
        </w:rPr>
        <w:t xml:space="preserve"> navrhované parametry stavby - zastavěná plocha, obestavěný prostor, užitná plocha, počet funkčních jednotek a jejich velikosti apod</w:t>
      </w:r>
      <w:r w:rsidRPr="00E72502">
        <w:rPr>
          <w:rFonts w:asciiTheme="minorHAnsi" w:hAnsiTheme="minorHAnsi"/>
        </w:rPr>
        <w:t>.,</w:t>
      </w:r>
    </w:p>
    <w:p w14:paraId="338F1CC0" w14:textId="0946DFA7" w:rsidR="006F29DE" w:rsidRPr="009E6D3F" w:rsidRDefault="006F29DE" w:rsidP="006F29DE">
      <w:pPr>
        <w:spacing w:after="0"/>
        <w:ind w:firstLine="150"/>
        <w:jc w:val="both"/>
        <w:rPr>
          <w:rFonts w:ascii="Calibri" w:hAnsi="Calibri"/>
        </w:rPr>
      </w:pPr>
      <w:r w:rsidRPr="009E6D3F">
        <w:rPr>
          <w:rFonts w:ascii="Calibri" w:hAnsi="Calibri"/>
        </w:rPr>
        <w:t xml:space="preserve">Zastavěná plocha                              </w:t>
      </w:r>
      <w:r>
        <w:rPr>
          <w:rFonts w:ascii="Calibri" w:hAnsi="Calibri"/>
        </w:rPr>
        <w:tab/>
      </w:r>
      <w:r w:rsidRPr="009E6D3F">
        <w:rPr>
          <w:rFonts w:ascii="Calibri" w:hAnsi="Calibri"/>
        </w:rPr>
        <w:t xml:space="preserve"> </w:t>
      </w:r>
      <w:r>
        <w:rPr>
          <w:rFonts w:ascii="Calibri" w:hAnsi="Calibri"/>
        </w:rPr>
        <w:tab/>
      </w:r>
      <w:r w:rsidR="00B0392E">
        <w:rPr>
          <w:rFonts w:ascii="Calibri" w:hAnsi="Calibri"/>
        </w:rPr>
        <w:t>17,46</w:t>
      </w:r>
      <w:r w:rsidRPr="009E6D3F">
        <w:rPr>
          <w:rFonts w:ascii="Calibri" w:hAnsi="Calibri"/>
        </w:rPr>
        <w:t xml:space="preserve">  </w:t>
      </w:r>
      <w:r w:rsidRPr="009E6D3F">
        <w:rPr>
          <w:rFonts w:ascii="Calibri" w:hAnsi="Calibri"/>
          <w:iCs/>
        </w:rPr>
        <w:t>m</w:t>
      </w:r>
      <w:r w:rsidRPr="009E6D3F">
        <w:rPr>
          <w:rFonts w:ascii="Calibri" w:hAnsi="Calibri"/>
          <w:iCs/>
          <w:vertAlign w:val="superscript"/>
        </w:rPr>
        <w:t>2</w:t>
      </w:r>
      <w:r w:rsidRPr="009E6D3F">
        <w:rPr>
          <w:rFonts w:ascii="Calibri" w:hAnsi="Calibri"/>
        </w:rPr>
        <w:t xml:space="preserve"> </w:t>
      </w:r>
    </w:p>
    <w:p w14:paraId="144EC692" w14:textId="0FE7D16A" w:rsidR="006F29DE" w:rsidRPr="009E6D3F" w:rsidRDefault="006F29DE" w:rsidP="006F29DE">
      <w:pPr>
        <w:spacing w:after="0"/>
        <w:jc w:val="both"/>
        <w:rPr>
          <w:rFonts w:ascii="Calibri" w:hAnsi="Calibri"/>
        </w:rPr>
      </w:pPr>
      <w:r>
        <w:rPr>
          <w:rFonts w:ascii="Calibri" w:hAnsi="Calibri"/>
        </w:rPr>
        <w:t xml:space="preserve">    </w:t>
      </w:r>
      <w:r w:rsidRPr="009E6D3F">
        <w:rPr>
          <w:rFonts w:ascii="Calibri" w:hAnsi="Calibri"/>
        </w:rPr>
        <w:t xml:space="preserve">Výška stavby                                  </w:t>
      </w:r>
      <w:r>
        <w:rPr>
          <w:rFonts w:ascii="Calibri" w:hAnsi="Calibri"/>
        </w:rPr>
        <w:tab/>
      </w:r>
      <w:r>
        <w:rPr>
          <w:rFonts w:ascii="Calibri" w:hAnsi="Calibri"/>
        </w:rPr>
        <w:tab/>
      </w:r>
      <w:r w:rsidRPr="009E6D3F">
        <w:rPr>
          <w:rFonts w:ascii="Calibri" w:hAnsi="Calibri"/>
        </w:rPr>
        <w:t xml:space="preserve">    +  </w:t>
      </w:r>
      <w:r w:rsidR="00B0392E">
        <w:rPr>
          <w:rFonts w:ascii="Calibri" w:hAnsi="Calibri"/>
        </w:rPr>
        <w:t>3,11</w:t>
      </w:r>
      <w:r w:rsidRPr="009E6D3F">
        <w:rPr>
          <w:rFonts w:ascii="Calibri" w:hAnsi="Calibri"/>
        </w:rPr>
        <w:t xml:space="preserve"> m        </w:t>
      </w:r>
    </w:p>
    <w:p w14:paraId="2D249A32" w14:textId="2D1E109B" w:rsidR="006F29DE" w:rsidRPr="009E6D3F" w:rsidRDefault="006F29DE" w:rsidP="006F29DE">
      <w:pPr>
        <w:spacing w:after="0"/>
        <w:jc w:val="both"/>
        <w:rPr>
          <w:rFonts w:ascii="Calibri" w:hAnsi="Calibri"/>
        </w:rPr>
      </w:pPr>
      <w:r>
        <w:rPr>
          <w:rFonts w:ascii="Calibri" w:hAnsi="Calibri"/>
        </w:rPr>
        <w:t xml:space="preserve">    </w:t>
      </w:r>
      <w:r w:rsidRPr="009E6D3F">
        <w:rPr>
          <w:rFonts w:ascii="Calibri" w:hAnsi="Calibri"/>
        </w:rPr>
        <w:t xml:space="preserve">Obestavěný prostor                           </w:t>
      </w:r>
      <w:r>
        <w:rPr>
          <w:rFonts w:ascii="Calibri" w:hAnsi="Calibri"/>
        </w:rPr>
        <w:tab/>
      </w:r>
      <w:r w:rsidRPr="009E6D3F">
        <w:rPr>
          <w:rFonts w:ascii="Calibri" w:hAnsi="Calibri"/>
        </w:rPr>
        <w:t xml:space="preserve"> </w:t>
      </w:r>
      <w:r>
        <w:rPr>
          <w:rFonts w:ascii="Calibri" w:hAnsi="Calibri"/>
        </w:rPr>
        <w:tab/>
      </w:r>
      <w:r w:rsidRPr="009E6D3F">
        <w:rPr>
          <w:rFonts w:ascii="Calibri" w:hAnsi="Calibri"/>
        </w:rPr>
        <w:t xml:space="preserve">   </w:t>
      </w:r>
      <w:r w:rsidR="00B0392E">
        <w:rPr>
          <w:rFonts w:ascii="Calibri" w:hAnsi="Calibri"/>
        </w:rPr>
        <w:t>51,0</w:t>
      </w:r>
      <w:r w:rsidRPr="009E6D3F">
        <w:rPr>
          <w:rFonts w:ascii="Calibri" w:hAnsi="Calibri"/>
        </w:rPr>
        <w:t xml:space="preserve">  m</w:t>
      </w:r>
      <w:r w:rsidRPr="009E6D3F">
        <w:rPr>
          <w:rFonts w:ascii="Calibri" w:hAnsi="Calibri"/>
          <w:vertAlign w:val="superscript"/>
        </w:rPr>
        <w:t>3</w:t>
      </w:r>
      <w:r w:rsidRPr="009E6D3F">
        <w:rPr>
          <w:rFonts w:ascii="Calibri" w:hAnsi="Calibri"/>
        </w:rPr>
        <w:t xml:space="preserve">  </w:t>
      </w:r>
    </w:p>
    <w:p w14:paraId="2C181F42" w14:textId="2DB52B4B" w:rsidR="00DB6F04" w:rsidRPr="009E6D3F" w:rsidRDefault="006F29DE" w:rsidP="006F29DE">
      <w:pPr>
        <w:spacing w:after="0"/>
        <w:jc w:val="both"/>
        <w:rPr>
          <w:rFonts w:ascii="Calibri" w:hAnsi="Calibri"/>
          <w:iCs/>
        </w:rPr>
      </w:pPr>
      <w:r>
        <w:rPr>
          <w:rFonts w:ascii="Calibri" w:hAnsi="Calibri"/>
        </w:rPr>
        <w:t xml:space="preserve">   </w:t>
      </w:r>
      <w:r w:rsidRPr="009E6D3F">
        <w:rPr>
          <w:rFonts w:ascii="Calibri" w:hAnsi="Calibri"/>
        </w:rPr>
        <w:t xml:space="preserve"> </w:t>
      </w:r>
      <w:r w:rsidRPr="009E6D3F">
        <w:rPr>
          <w:rFonts w:ascii="Calibri" w:hAnsi="Calibri"/>
          <w:iCs/>
        </w:rPr>
        <w:t xml:space="preserve">Podlahová plocha </w:t>
      </w:r>
      <w:r w:rsidR="00B0392E">
        <w:rPr>
          <w:rFonts w:ascii="Calibri" w:hAnsi="Calibri"/>
          <w:iCs/>
        </w:rPr>
        <w:t>obytné části</w:t>
      </w:r>
      <w:r w:rsidRPr="009E6D3F">
        <w:rPr>
          <w:rFonts w:ascii="Calibri" w:hAnsi="Calibri"/>
          <w:iCs/>
        </w:rPr>
        <w:t xml:space="preserve">                        </w:t>
      </w:r>
      <w:r>
        <w:rPr>
          <w:rFonts w:ascii="Calibri" w:hAnsi="Calibri"/>
          <w:iCs/>
        </w:rPr>
        <w:tab/>
      </w:r>
      <w:r w:rsidRPr="009E6D3F">
        <w:rPr>
          <w:rFonts w:ascii="Calibri" w:hAnsi="Calibri"/>
          <w:iCs/>
        </w:rPr>
        <w:t xml:space="preserve">    </w:t>
      </w:r>
      <w:r w:rsidR="00B0392E">
        <w:rPr>
          <w:rFonts w:ascii="Calibri" w:hAnsi="Calibri"/>
          <w:iCs/>
        </w:rPr>
        <w:t>11,7</w:t>
      </w:r>
      <w:r w:rsidR="00FB1F2B">
        <w:rPr>
          <w:rFonts w:ascii="Calibri" w:hAnsi="Calibri"/>
          <w:iCs/>
        </w:rPr>
        <w:t xml:space="preserve"> </w:t>
      </w:r>
      <w:r w:rsidR="002153A0">
        <w:rPr>
          <w:rFonts w:ascii="Calibri" w:hAnsi="Calibri"/>
          <w:iCs/>
        </w:rPr>
        <w:t>m</w:t>
      </w:r>
      <w:r w:rsidR="002153A0">
        <w:rPr>
          <w:rFonts w:ascii="Calibri" w:hAnsi="Calibri"/>
          <w:iCs/>
          <w:vertAlign w:val="superscript"/>
        </w:rPr>
        <w:t>2</w:t>
      </w:r>
      <w:r w:rsidR="002153A0">
        <w:rPr>
          <w:rFonts w:ascii="Calibri" w:hAnsi="Calibri"/>
          <w:iCs/>
        </w:rPr>
        <w:t xml:space="preserve"> </w:t>
      </w:r>
    </w:p>
    <w:p w14:paraId="3780257C" w14:textId="77777777" w:rsidR="00DB41D5" w:rsidRPr="002153A0" w:rsidRDefault="00DB41D5" w:rsidP="002153A0">
      <w:pPr>
        <w:spacing w:after="0"/>
        <w:rPr>
          <w:rFonts w:ascii="Calibri" w:hAnsi="Calibri"/>
        </w:rPr>
      </w:pPr>
    </w:p>
    <w:p w14:paraId="4A2ACE5A" w14:textId="77777777" w:rsidR="00213B7F" w:rsidRPr="00DB41D5" w:rsidRDefault="00213B7F" w:rsidP="00213B7F">
      <w:pPr>
        <w:pStyle w:val="l6"/>
        <w:rPr>
          <w:rFonts w:asciiTheme="minorHAnsi" w:hAnsiTheme="minorHAnsi"/>
          <w:sz w:val="22"/>
          <w:szCs w:val="22"/>
          <w:u w:val="single"/>
        </w:rPr>
      </w:pPr>
      <w:r w:rsidRPr="00DB41D5">
        <w:rPr>
          <w:rStyle w:val="PromnnHTML"/>
          <w:rFonts w:asciiTheme="minorHAnsi" w:hAnsiTheme="minorHAnsi"/>
          <w:sz w:val="22"/>
          <w:szCs w:val="22"/>
          <w:u w:val="single"/>
        </w:rPr>
        <w:t>h)</w:t>
      </w:r>
      <w:r w:rsidRPr="00DB41D5">
        <w:rPr>
          <w:rFonts w:asciiTheme="minorHAnsi" w:hAnsiTheme="minorHAnsi"/>
          <w:sz w:val="22"/>
          <w:szCs w:val="22"/>
          <w:u w:val="single"/>
        </w:rPr>
        <w:t xml:space="preserve"> základní bilance stavby - potřeby a spotřeby médií a hmot, hospodaření s dešťovou vodou, celkové produkované množství a druhy odpadů a emisí, třída energetické náročnosti budov apod.,</w:t>
      </w:r>
    </w:p>
    <w:p w14:paraId="06A60C17" w14:textId="4E916F07" w:rsidR="00DB41D5" w:rsidRPr="00B0392E" w:rsidRDefault="000A1722" w:rsidP="00B0392E">
      <w:pPr>
        <w:pStyle w:val="Normlnweb"/>
        <w:rPr>
          <w:rFonts w:ascii="Calibri" w:hAnsi="Calibri"/>
          <w:sz w:val="22"/>
          <w:szCs w:val="22"/>
        </w:rPr>
      </w:pPr>
      <w:r w:rsidRPr="00B0392E">
        <w:rPr>
          <w:rFonts w:ascii="Calibri" w:hAnsi="Calibri"/>
          <w:sz w:val="22"/>
          <w:szCs w:val="22"/>
        </w:rPr>
        <w:t xml:space="preserve">Výpočet potřebné el. </w:t>
      </w:r>
      <w:r w:rsidR="00B0392E" w:rsidRPr="00B0392E">
        <w:rPr>
          <w:rFonts w:ascii="Calibri" w:hAnsi="Calibri"/>
          <w:sz w:val="22"/>
          <w:szCs w:val="22"/>
        </w:rPr>
        <w:t>e</w:t>
      </w:r>
      <w:r w:rsidRPr="00B0392E">
        <w:rPr>
          <w:rFonts w:ascii="Calibri" w:hAnsi="Calibri"/>
          <w:sz w:val="22"/>
          <w:szCs w:val="22"/>
        </w:rPr>
        <w:t>nergie</w:t>
      </w:r>
      <w:r w:rsidR="00B0392E" w:rsidRPr="00B0392E">
        <w:rPr>
          <w:rFonts w:ascii="Calibri" w:hAnsi="Calibri"/>
          <w:sz w:val="22"/>
          <w:szCs w:val="22"/>
        </w:rPr>
        <w:t xml:space="preserve"> jen těžko odhadnutelný</w:t>
      </w:r>
      <w:r w:rsidR="00B0392E">
        <w:rPr>
          <w:rFonts w:ascii="Calibri" w:hAnsi="Calibri"/>
          <w:sz w:val="22"/>
          <w:szCs w:val="22"/>
        </w:rPr>
        <w:t xml:space="preserve"> vzhledem k tomu k čemu tyto chatky budou sloužit.</w:t>
      </w:r>
    </w:p>
    <w:p w14:paraId="2B2A79E4" w14:textId="77777777" w:rsidR="00DB41D5" w:rsidRDefault="00DB41D5" w:rsidP="00DB41D5">
      <w:pPr>
        <w:pStyle w:val="Zkladntextodsazen"/>
        <w:spacing w:line="240" w:lineRule="auto"/>
        <w:ind w:left="567" w:firstLine="0"/>
        <w:rPr>
          <w:rFonts w:ascii="Calibri" w:hAnsi="Calibri"/>
        </w:rPr>
      </w:pPr>
    </w:p>
    <w:p w14:paraId="1792E7C3" w14:textId="77777777" w:rsidR="00DB41D5" w:rsidRPr="00784090" w:rsidRDefault="00DB41D5" w:rsidP="00DB41D5">
      <w:pPr>
        <w:pStyle w:val="Zkladntextodsazen"/>
        <w:spacing w:line="240" w:lineRule="auto"/>
        <w:ind w:firstLine="0"/>
        <w:rPr>
          <w:rFonts w:ascii="Calibri" w:hAnsi="Calibri"/>
          <w:u w:val="single"/>
        </w:rPr>
      </w:pPr>
      <w:r w:rsidRPr="00784090">
        <w:rPr>
          <w:rFonts w:ascii="Calibri" w:hAnsi="Calibri"/>
          <w:u w:val="single"/>
        </w:rPr>
        <w:t xml:space="preserve">Stavební odpady </w:t>
      </w:r>
    </w:p>
    <w:p w14:paraId="79D1E5B3" w14:textId="77777777" w:rsidR="00DB41D5" w:rsidRPr="00784090" w:rsidRDefault="00DB41D5" w:rsidP="00DB41D5">
      <w:pPr>
        <w:pStyle w:val="Zkladntextodsazen"/>
        <w:spacing w:line="240" w:lineRule="auto"/>
        <w:ind w:left="708"/>
        <w:rPr>
          <w:rFonts w:ascii="Calibri" w:hAnsi="Calibri"/>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6874"/>
      </w:tblGrid>
      <w:tr w:rsidR="00DB41D5" w:rsidRPr="00145FDC" w14:paraId="64829EDA" w14:textId="77777777" w:rsidTr="003C0657">
        <w:tc>
          <w:tcPr>
            <w:tcW w:w="1842" w:type="dxa"/>
          </w:tcPr>
          <w:p w14:paraId="0465F745" w14:textId="77777777" w:rsidR="00DB41D5" w:rsidRPr="00784090" w:rsidRDefault="00DB41D5" w:rsidP="003C0657">
            <w:pPr>
              <w:pStyle w:val="Zkladntextodsazen"/>
              <w:spacing w:line="240" w:lineRule="auto"/>
              <w:ind w:left="708"/>
              <w:rPr>
                <w:rFonts w:ascii="Calibri" w:hAnsi="Calibri"/>
              </w:rPr>
            </w:pPr>
            <w:r w:rsidRPr="00784090">
              <w:rPr>
                <w:rFonts w:ascii="Calibri" w:hAnsi="Calibri"/>
              </w:rPr>
              <w:t>číslo katalogu</w:t>
            </w:r>
          </w:p>
        </w:tc>
        <w:tc>
          <w:tcPr>
            <w:tcW w:w="6874" w:type="dxa"/>
          </w:tcPr>
          <w:p w14:paraId="56CBD3A1" w14:textId="77777777" w:rsidR="00DB41D5" w:rsidRPr="00784090" w:rsidRDefault="00DB41D5" w:rsidP="003C0657">
            <w:pPr>
              <w:pStyle w:val="Zkladntextodsazen"/>
              <w:spacing w:line="240" w:lineRule="auto"/>
              <w:ind w:left="708"/>
              <w:rPr>
                <w:rFonts w:ascii="Calibri" w:hAnsi="Calibri"/>
              </w:rPr>
            </w:pPr>
            <w:r w:rsidRPr="00784090">
              <w:rPr>
                <w:rFonts w:ascii="Calibri" w:hAnsi="Calibri"/>
              </w:rPr>
              <w:t>Druh odpadu</w:t>
            </w:r>
          </w:p>
        </w:tc>
      </w:tr>
      <w:tr w:rsidR="00DB41D5" w:rsidRPr="00145FDC" w14:paraId="5629AB8D" w14:textId="77777777" w:rsidTr="003C0657">
        <w:tc>
          <w:tcPr>
            <w:tcW w:w="1842" w:type="dxa"/>
          </w:tcPr>
          <w:p w14:paraId="02150976"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17 01</w:t>
            </w:r>
          </w:p>
        </w:tc>
        <w:tc>
          <w:tcPr>
            <w:tcW w:w="6874" w:type="dxa"/>
          </w:tcPr>
          <w:p w14:paraId="7C18956F" w14:textId="77777777" w:rsidR="00DB41D5" w:rsidRPr="00784090" w:rsidRDefault="00DB41D5" w:rsidP="003C0657">
            <w:pPr>
              <w:pStyle w:val="Zkladntextodsazen"/>
              <w:spacing w:line="240" w:lineRule="auto"/>
              <w:ind w:left="708" w:hanging="69"/>
              <w:rPr>
                <w:rFonts w:ascii="Calibri" w:hAnsi="Calibri"/>
              </w:rPr>
            </w:pPr>
            <w:r w:rsidRPr="00784090">
              <w:rPr>
                <w:rFonts w:ascii="Calibri" w:hAnsi="Calibri"/>
              </w:rPr>
              <w:t>Beton, cihla, keramika, sádrová hmota</w:t>
            </w:r>
          </w:p>
        </w:tc>
      </w:tr>
      <w:tr w:rsidR="00DB41D5" w:rsidRPr="00145FDC" w14:paraId="411140C9" w14:textId="77777777" w:rsidTr="003C0657">
        <w:tc>
          <w:tcPr>
            <w:tcW w:w="1842" w:type="dxa"/>
          </w:tcPr>
          <w:p w14:paraId="17A7241B"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17 01 01</w:t>
            </w:r>
          </w:p>
        </w:tc>
        <w:tc>
          <w:tcPr>
            <w:tcW w:w="6874" w:type="dxa"/>
          </w:tcPr>
          <w:p w14:paraId="0220D829" w14:textId="77777777" w:rsidR="00DB41D5" w:rsidRPr="00784090" w:rsidRDefault="00DB41D5" w:rsidP="003C0657">
            <w:pPr>
              <w:pStyle w:val="Zkladntextodsazen"/>
              <w:spacing w:line="240" w:lineRule="auto"/>
              <w:ind w:left="708" w:hanging="69"/>
              <w:rPr>
                <w:rFonts w:ascii="Calibri" w:hAnsi="Calibri"/>
              </w:rPr>
            </w:pPr>
            <w:r w:rsidRPr="00784090">
              <w:rPr>
                <w:rFonts w:ascii="Calibri" w:hAnsi="Calibri"/>
              </w:rPr>
              <w:t>beton</w:t>
            </w:r>
          </w:p>
        </w:tc>
      </w:tr>
      <w:tr w:rsidR="00DB41D5" w:rsidRPr="00145FDC" w14:paraId="2A0C5394" w14:textId="77777777" w:rsidTr="003C0657">
        <w:tc>
          <w:tcPr>
            <w:tcW w:w="1842" w:type="dxa"/>
          </w:tcPr>
          <w:p w14:paraId="4DEF3916" w14:textId="77777777" w:rsidR="00DB41D5" w:rsidRPr="00784090" w:rsidRDefault="00DB41D5" w:rsidP="003C0657">
            <w:pPr>
              <w:pStyle w:val="Zkladntextodsazen"/>
              <w:spacing w:line="240" w:lineRule="auto"/>
              <w:ind w:left="708" w:firstLine="72"/>
              <w:rPr>
                <w:rFonts w:ascii="Calibri" w:hAnsi="Calibri"/>
              </w:rPr>
            </w:pPr>
            <w:r w:rsidRPr="00784090">
              <w:rPr>
                <w:rFonts w:ascii="Calibri" w:hAnsi="Calibri"/>
              </w:rPr>
              <w:t>17 01 04</w:t>
            </w:r>
          </w:p>
        </w:tc>
        <w:tc>
          <w:tcPr>
            <w:tcW w:w="6874" w:type="dxa"/>
          </w:tcPr>
          <w:p w14:paraId="6D6DD835" w14:textId="77777777" w:rsidR="00DB41D5" w:rsidRPr="00784090" w:rsidRDefault="00DB41D5" w:rsidP="003C0657">
            <w:pPr>
              <w:pStyle w:val="Zkladntextodsazen"/>
              <w:spacing w:line="240" w:lineRule="auto"/>
              <w:ind w:left="708" w:hanging="69"/>
              <w:rPr>
                <w:rFonts w:ascii="Calibri" w:hAnsi="Calibri"/>
              </w:rPr>
            </w:pPr>
            <w:r w:rsidRPr="00784090">
              <w:rPr>
                <w:rFonts w:ascii="Calibri" w:hAnsi="Calibri"/>
              </w:rPr>
              <w:t>sádrová stavební hmota</w:t>
            </w:r>
          </w:p>
        </w:tc>
      </w:tr>
      <w:tr w:rsidR="00DB41D5" w:rsidRPr="00145FDC" w14:paraId="6D78A191" w14:textId="77777777" w:rsidTr="003C0657">
        <w:tc>
          <w:tcPr>
            <w:tcW w:w="1842" w:type="dxa"/>
          </w:tcPr>
          <w:p w14:paraId="35EF2504" w14:textId="77777777" w:rsidR="00DB41D5" w:rsidRPr="00784090" w:rsidRDefault="00DB41D5" w:rsidP="003C0657">
            <w:pPr>
              <w:pStyle w:val="Zkladntextodsazen"/>
              <w:spacing w:line="240" w:lineRule="auto"/>
              <w:ind w:left="708" w:firstLine="72"/>
              <w:rPr>
                <w:rFonts w:ascii="Calibri" w:hAnsi="Calibri"/>
              </w:rPr>
            </w:pPr>
            <w:r w:rsidRPr="00784090">
              <w:rPr>
                <w:rFonts w:ascii="Calibri" w:hAnsi="Calibri"/>
              </w:rPr>
              <w:t>17  01 07</w:t>
            </w:r>
          </w:p>
        </w:tc>
        <w:tc>
          <w:tcPr>
            <w:tcW w:w="6874" w:type="dxa"/>
          </w:tcPr>
          <w:p w14:paraId="326BD289" w14:textId="77777777" w:rsidR="00DB41D5" w:rsidRPr="00784090" w:rsidRDefault="00DB41D5" w:rsidP="003C0657">
            <w:pPr>
              <w:pStyle w:val="Zkladntextodsazen"/>
              <w:spacing w:line="240" w:lineRule="auto"/>
              <w:ind w:left="708" w:hanging="69"/>
              <w:rPr>
                <w:rFonts w:ascii="Calibri" w:hAnsi="Calibri"/>
              </w:rPr>
            </w:pPr>
            <w:r w:rsidRPr="00784090">
              <w:rPr>
                <w:rFonts w:ascii="Calibri" w:hAnsi="Calibri"/>
              </w:rPr>
              <w:t>směsi nebo oddělené frakce betonu, cihel, tašek a keramických výrobků neuvedené pod čísly 17 01 06</w:t>
            </w:r>
          </w:p>
        </w:tc>
      </w:tr>
      <w:tr w:rsidR="00DB41D5" w:rsidRPr="00145FDC" w14:paraId="473C7A7A" w14:textId="77777777" w:rsidTr="003C0657">
        <w:tc>
          <w:tcPr>
            <w:tcW w:w="1842" w:type="dxa"/>
          </w:tcPr>
          <w:p w14:paraId="47DB22AC" w14:textId="77777777" w:rsidR="00DB41D5" w:rsidRPr="00784090" w:rsidRDefault="00DB41D5" w:rsidP="003C0657">
            <w:pPr>
              <w:pStyle w:val="Zkladntextodsazen"/>
              <w:spacing w:line="240" w:lineRule="auto"/>
              <w:ind w:left="708" w:firstLine="72"/>
              <w:rPr>
                <w:rFonts w:ascii="Calibri" w:hAnsi="Calibri"/>
              </w:rPr>
            </w:pPr>
            <w:r w:rsidRPr="00784090">
              <w:rPr>
                <w:rFonts w:ascii="Calibri" w:hAnsi="Calibri"/>
              </w:rPr>
              <w:t>17 02</w:t>
            </w:r>
          </w:p>
        </w:tc>
        <w:tc>
          <w:tcPr>
            <w:tcW w:w="6874" w:type="dxa"/>
          </w:tcPr>
          <w:p w14:paraId="3CCE0903" w14:textId="77777777" w:rsidR="00DB41D5" w:rsidRPr="00784090" w:rsidRDefault="00DB41D5" w:rsidP="003C0657">
            <w:pPr>
              <w:pStyle w:val="Zkladntextodsazen"/>
              <w:spacing w:line="240" w:lineRule="auto"/>
              <w:ind w:left="708" w:hanging="69"/>
              <w:rPr>
                <w:rFonts w:ascii="Calibri" w:hAnsi="Calibri"/>
              </w:rPr>
            </w:pPr>
            <w:r w:rsidRPr="00784090">
              <w:rPr>
                <w:rFonts w:ascii="Calibri" w:hAnsi="Calibri"/>
              </w:rPr>
              <w:t>Dřevo, sklo, plasty</w:t>
            </w:r>
          </w:p>
        </w:tc>
      </w:tr>
      <w:tr w:rsidR="00DB41D5" w:rsidRPr="00145FDC" w14:paraId="7339F5C8" w14:textId="77777777" w:rsidTr="003C0657">
        <w:tc>
          <w:tcPr>
            <w:tcW w:w="1842" w:type="dxa"/>
          </w:tcPr>
          <w:p w14:paraId="7633719C" w14:textId="77777777" w:rsidR="00DB41D5" w:rsidRPr="00784090" w:rsidRDefault="00DB41D5" w:rsidP="003C0657">
            <w:pPr>
              <w:pStyle w:val="Zkladntextodsazen"/>
              <w:spacing w:line="240" w:lineRule="auto"/>
              <w:ind w:left="708" w:firstLine="72"/>
              <w:rPr>
                <w:rFonts w:ascii="Calibri" w:hAnsi="Calibri"/>
              </w:rPr>
            </w:pPr>
            <w:r w:rsidRPr="00784090">
              <w:rPr>
                <w:rFonts w:ascii="Calibri" w:hAnsi="Calibri"/>
              </w:rPr>
              <w:t>17 02 01</w:t>
            </w:r>
          </w:p>
        </w:tc>
        <w:tc>
          <w:tcPr>
            <w:tcW w:w="6874" w:type="dxa"/>
          </w:tcPr>
          <w:p w14:paraId="2E9A5EF7" w14:textId="77777777" w:rsidR="00DB41D5" w:rsidRPr="00784090" w:rsidRDefault="00DB41D5" w:rsidP="003C0657">
            <w:pPr>
              <w:pStyle w:val="Zkladntextodsazen"/>
              <w:spacing w:line="240" w:lineRule="auto"/>
              <w:ind w:left="708" w:firstLine="73"/>
              <w:rPr>
                <w:rFonts w:ascii="Calibri" w:hAnsi="Calibri"/>
              </w:rPr>
            </w:pPr>
            <w:r w:rsidRPr="00784090">
              <w:rPr>
                <w:rFonts w:ascii="Calibri" w:hAnsi="Calibri"/>
              </w:rPr>
              <w:t>dřevo</w:t>
            </w:r>
          </w:p>
        </w:tc>
      </w:tr>
      <w:tr w:rsidR="00DB41D5" w:rsidRPr="00145FDC" w14:paraId="539B77E2" w14:textId="77777777" w:rsidTr="003C0657">
        <w:tc>
          <w:tcPr>
            <w:tcW w:w="1842" w:type="dxa"/>
          </w:tcPr>
          <w:p w14:paraId="1196E183" w14:textId="77777777" w:rsidR="00DB41D5" w:rsidRPr="00784090" w:rsidRDefault="00DB41D5" w:rsidP="003C0657">
            <w:pPr>
              <w:pStyle w:val="Zkladntextodsazen"/>
              <w:spacing w:line="240" w:lineRule="auto"/>
              <w:ind w:left="708" w:firstLine="72"/>
              <w:rPr>
                <w:rFonts w:ascii="Calibri" w:hAnsi="Calibri"/>
              </w:rPr>
            </w:pPr>
            <w:r w:rsidRPr="00784090">
              <w:rPr>
                <w:rFonts w:ascii="Calibri" w:hAnsi="Calibri"/>
              </w:rPr>
              <w:t>17 02 03</w:t>
            </w:r>
          </w:p>
        </w:tc>
        <w:tc>
          <w:tcPr>
            <w:tcW w:w="6874" w:type="dxa"/>
          </w:tcPr>
          <w:p w14:paraId="645608C6" w14:textId="77777777" w:rsidR="00DB41D5" w:rsidRPr="00784090" w:rsidRDefault="00DB41D5" w:rsidP="003C0657">
            <w:pPr>
              <w:pStyle w:val="Zkladntextodsazen"/>
              <w:spacing w:line="240" w:lineRule="auto"/>
              <w:ind w:left="708" w:firstLine="73"/>
              <w:rPr>
                <w:rFonts w:ascii="Calibri" w:hAnsi="Calibri"/>
              </w:rPr>
            </w:pPr>
            <w:r w:rsidRPr="00784090">
              <w:rPr>
                <w:rFonts w:ascii="Calibri" w:hAnsi="Calibri"/>
              </w:rPr>
              <w:t>plast</w:t>
            </w:r>
          </w:p>
        </w:tc>
      </w:tr>
    </w:tbl>
    <w:p w14:paraId="0E52FEC8" w14:textId="77777777" w:rsidR="00DB41D5" w:rsidRPr="00784090" w:rsidRDefault="00DB41D5" w:rsidP="00DB41D5">
      <w:pPr>
        <w:pStyle w:val="Zkladntextodsazen"/>
        <w:spacing w:line="240" w:lineRule="auto"/>
        <w:ind w:left="708"/>
        <w:rPr>
          <w:rFonts w:ascii="Calibri" w:hAnsi="Calibri"/>
        </w:rPr>
      </w:pPr>
    </w:p>
    <w:tbl>
      <w:tblPr>
        <w:tblW w:w="871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6874"/>
      </w:tblGrid>
      <w:tr w:rsidR="00DB41D5" w:rsidRPr="00145FDC" w14:paraId="7D54C257" w14:textId="77777777" w:rsidTr="003C0657">
        <w:tc>
          <w:tcPr>
            <w:tcW w:w="1842" w:type="dxa"/>
          </w:tcPr>
          <w:p w14:paraId="210504CB"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17 03</w:t>
            </w:r>
          </w:p>
        </w:tc>
        <w:tc>
          <w:tcPr>
            <w:tcW w:w="6874" w:type="dxa"/>
          </w:tcPr>
          <w:p w14:paraId="589593D2"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Asfalt, dehet, výrobky z dehtu</w:t>
            </w:r>
          </w:p>
        </w:tc>
      </w:tr>
      <w:tr w:rsidR="00DB41D5" w:rsidRPr="00145FDC" w14:paraId="31570A0F" w14:textId="77777777" w:rsidTr="003C0657">
        <w:tc>
          <w:tcPr>
            <w:tcW w:w="1842" w:type="dxa"/>
          </w:tcPr>
          <w:p w14:paraId="37B088C1"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17 03 01*</w:t>
            </w:r>
          </w:p>
        </w:tc>
        <w:tc>
          <w:tcPr>
            <w:tcW w:w="6874" w:type="dxa"/>
          </w:tcPr>
          <w:p w14:paraId="0A7B256A"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asfalt s obsahem dehtu</w:t>
            </w:r>
          </w:p>
        </w:tc>
      </w:tr>
      <w:tr w:rsidR="00DB41D5" w:rsidRPr="00145FDC" w14:paraId="634216FC" w14:textId="77777777" w:rsidTr="003C0657">
        <w:tc>
          <w:tcPr>
            <w:tcW w:w="1842" w:type="dxa"/>
          </w:tcPr>
          <w:p w14:paraId="73299DEA"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17 03 02</w:t>
            </w:r>
          </w:p>
        </w:tc>
        <w:tc>
          <w:tcPr>
            <w:tcW w:w="6874" w:type="dxa"/>
          </w:tcPr>
          <w:p w14:paraId="1E9C0A41"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asfaltové směsi neuvedené pod číslem 17 03 01</w:t>
            </w:r>
          </w:p>
        </w:tc>
      </w:tr>
      <w:tr w:rsidR="00DB41D5" w:rsidRPr="00145FDC" w14:paraId="60D6DDAB" w14:textId="77777777" w:rsidTr="003C0657">
        <w:tc>
          <w:tcPr>
            <w:tcW w:w="1842" w:type="dxa"/>
          </w:tcPr>
          <w:p w14:paraId="7978A44D"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17 04</w:t>
            </w:r>
          </w:p>
        </w:tc>
        <w:tc>
          <w:tcPr>
            <w:tcW w:w="6874" w:type="dxa"/>
          </w:tcPr>
          <w:p w14:paraId="24440740"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Kovy, slitiny kovů</w:t>
            </w:r>
          </w:p>
        </w:tc>
      </w:tr>
      <w:tr w:rsidR="00DB41D5" w:rsidRPr="00145FDC" w14:paraId="4F3FEDBA" w14:textId="77777777" w:rsidTr="003C0657">
        <w:tc>
          <w:tcPr>
            <w:tcW w:w="1842" w:type="dxa"/>
          </w:tcPr>
          <w:p w14:paraId="2E02C489"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17 04 05</w:t>
            </w:r>
          </w:p>
        </w:tc>
        <w:tc>
          <w:tcPr>
            <w:tcW w:w="6874" w:type="dxa"/>
          </w:tcPr>
          <w:p w14:paraId="3B3A8653"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železo a ocel</w:t>
            </w:r>
          </w:p>
        </w:tc>
      </w:tr>
      <w:tr w:rsidR="00DB41D5" w:rsidRPr="00145FDC" w14:paraId="66AE97C8" w14:textId="77777777" w:rsidTr="003C0657">
        <w:tc>
          <w:tcPr>
            <w:tcW w:w="1842" w:type="dxa"/>
          </w:tcPr>
          <w:p w14:paraId="628FCEA9"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17 06 02</w:t>
            </w:r>
          </w:p>
        </w:tc>
        <w:tc>
          <w:tcPr>
            <w:tcW w:w="6874" w:type="dxa"/>
          </w:tcPr>
          <w:p w14:paraId="41F81E48" w14:textId="77777777" w:rsidR="00DB41D5" w:rsidRPr="00784090" w:rsidRDefault="00DB41D5" w:rsidP="003C0657">
            <w:pPr>
              <w:pStyle w:val="Zkladntextodsazen"/>
              <w:spacing w:line="240" w:lineRule="auto"/>
              <w:ind w:left="708" w:hanging="70"/>
              <w:rPr>
                <w:rFonts w:ascii="Calibri" w:hAnsi="Calibri"/>
              </w:rPr>
            </w:pPr>
            <w:r w:rsidRPr="00784090">
              <w:rPr>
                <w:rFonts w:ascii="Calibri" w:hAnsi="Calibri"/>
              </w:rPr>
              <w:t>ostatní izolační materiály</w:t>
            </w:r>
          </w:p>
        </w:tc>
      </w:tr>
      <w:tr w:rsidR="00DB41D5" w:rsidRPr="00145FDC" w14:paraId="436BCAE4" w14:textId="77777777" w:rsidTr="003C0657">
        <w:tc>
          <w:tcPr>
            <w:tcW w:w="1842" w:type="dxa"/>
          </w:tcPr>
          <w:p w14:paraId="5301B583" w14:textId="77777777" w:rsidR="00DB41D5" w:rsidRPr="00784090" w:rsidRDefault="00DB41D5" w:rsidP="003C0657">
            <w:pPr>
              <w:pStyle w:val="Zkladntextodsazen"/>
              <w:spacing w:line="240" w:lineRule="auto"/>
              <w:ind w:left="708" w:firstLine="0"/>
              <w:rPr>
                <w:rFonts w:ascii="Calibri" w:hAnsi="Calibri"/>
              </w:rPr>
            </w:pPr>
            <w:r w:rsidRPr="00784090">
              <w:rPr>
                <w:rFonts w:ascii="Calibri" w:hAnsi="Calibri"/>
              </w:rPr>
              <w:t>17 06 04</w:t>
            </w:r>
          </w:p>
        </w:tc>
        <w:tc>
          <w:tcPr>
            <w:tcW w:w="6874" w:type="dxa"/>
          </w:tcPr>
          <w:p w14:paraId="039D44FA" w14:textId="77777777" w:rsidR="00DB41D5" w:rsidRPr="00784090" w:rsidRDefault="00DB41D5" w:rsidP="003C0657">
            <w:pPr>
              <w:pStyle w:val="Zkladntextodsazen"/>
              <w:spacing w:line="240" w:lineRule="auto"/>
              <w:ind w:left="214" w:firstLine="425"/>
              <w:rPr>
                <w:rFonts w:ascii="Calibri" w:hAnsi="Calibri"/>
              </w:rPr>
            </w:pPr>
            <w:r w:rsidRPr="00784090">
              <w:rPr>
                <w:rFonts w:ascii="Calibri" w:hAnsi="Calibri"/>
              </w:rPr>
              <w:t>izolační materiály neuvedené pod čísly 17 06 01  a 17 06 03</w:t>
            </w:r>
          </w:p>
        </w:tc>
      </w:tr>
      <w:tr w:rsidR="00DB41D5" w:rsidRPr="00145FDC" w14:paraId="5F62CE91" w14:textId="77777777" w:rsidTr="003C0657">
        <w:tc>
          <w:tcPr>
            <w:tcW w:w="1842" w:type="dxa"/>
          </w:tcPr>
          <w:p w14:paraId="19535CC8" w14:textId="77777777" w:rsidR="00DB41D5" w:rsidRPr="00784090" w:rsidRDefault="00DB41D5" w:rsidP="003C0657">
            <w:pPr>
              <w:pStyle w:val="Zkladntextodsazen"/>
              <w:spacing w:line="240" w:lineRule="auto"/>
              <w:ind w:left="708" w:firstLine="0"/>
              <w:rPr>
                <w:rFonts w:ascii="Calibri" w:hAnsi="Calibri"/>
              </w:rPr>
            </w:pPr>
            <w:r w:rsidRPr="00784090">
              <w:rPr>
                <w:rFonts w:ascii="Calibri" w:hAnsi="Calibri"/>
              </w:rPr>
              <w:lastRenderedPageBreak/>
              <w:t>17 07</w:t>
            </w:r>
          </w:p>
        </w:tc>
        <w:tc>
          <w:tcPr>
            <w:tcW w:w="6874" w:type="dxa"/>
          </w:tcPr>
          <w:p w14:paraId="2E1B10DE" w14:textId="77777777" w:rsidR="00DB41D5" w:rsidRPr="00784090" w:rsidRDefault="00DB41D5" w:rsidP="003C0657">
            <w:pPr>
              <w:pStyle w:val="Zkladntextodsazen"/>
              <w:spacing w:line="240" w:lineRule="auto"/>
              <w:ind w:left="708" w:firstLine="73"/>
              <w:rPr>
                <w:rFonts w:ascii="Calibri" w:hAnsi="Calibri"/>
              </w:rPr>
            </w:pPr>
            <w:r w:rsidRPr="00784090">
              <w:rPr>
                <w:rFonts w:ascii="Calibri" w:hAnsi="Calibri"/>
              </w:rPr>
              <w:t>Směsný stavební a demoliční odpad</w:t>
            </w:r>
          </w:p>
        </w:tc>
      </w:tr>
      <w:tr w:rsidR="00DB41D5" w:rsidRPr="00145FDC" w14:paraId="6D7715BC" w14:textId="77777777" w:rsidTr="003C0657">
        <w:tc>
          <w:tcPr>
            <w:tcW w:w="1842" w:type="dxa"/>
          </w:tcPr>
          <w:p w14:paraId="6C9B7A2C" w14:textId="77777777" w:rsidR="00DB41D5" w:rsidRPr="00784090" w:rsidRDefault="00DB41D5" w:rsidP="003C0657">
            <w:pPr>
              <w:pStyle w:val="Zkladntextodsazen"/>
              <w:spacing w:line="240" w:lineRule="auto"/>
              <w:ind w:left="708" w:firstLine="0"/>
              <w:rPr>
                <w:rFonts w:ascii="Calibri" w:hAnsi="Calibri"/>
              </w:rPr>
            </w:pPr>
            <w:r w:rsidRPr="00784090">
              <w:rPr>
                <w:rFonts w:ascii="Calibri" w:hAnsi="Calibri"/>
              </w:rPr>
              <w:t>17 07 01</w:t>
            </w:r>
          </w:p>
        </w:tc>
        <w:tc>
          <w:tcPr>
            <w:tcW w:w="6874" w:type="dxa"/>
          </w:tcPr>
          <w:p w14:paraId="23AAE099" w14:textId="77777777" w:rsidR="00DB41D5" w:rsidRPr="00784090" w:rsidRDefault="00DB41D5" w:rsidP="003C0657">
            <w:pPr>
              <w:pStyle w:val="Zkladntextodsazen"/>
              <w:spacing w:line="240" w:lineRule="auto"/>
              <w:ind w:left="708" w:firstLine="73"/>
              <w:rPr>
                <w:rFonts w:ascii="Calibri" w:hAnsi="Calibri"/>
              </w:rPr>
            </w:pPr>
            <w:r w:rsidRPr="00784090">
              <w:rPr>
                <w:rFonts w:ascii="Calibri" w:hAnsi="Calibri"/>
              </w:rPr>
              <w:t>směsný stavební odpad</w:t>
            </w:r>
          </w:p>
        </w:tc>
      </w:tr>
    </w:tbl>
    <w:p w14:paraId="0C89CA6E" w14:textId="77777777" w:rsidR="00DB41D5" w:rsidRPr="00784090" w:rsidRDefault="00DB41D5" w:rsidP="00DB41D5">
      <w:pPr>
        <w:pStyle w:val="Zkladntextodsazen"/>
        <w:spacing w:line="240" w:lineRule="auto"/>
        <w:ind w:left="708"/>
        <w:rPr>
          <w:rFonts w:ascii="Calibri" w:hAnsi="Calibri"/>
        </w:rPr>
      </w:pPr>
    </w:p>
    <w:p w14:paraId="1D279EA0" w14:textId="77777777" w:rsidR="00DB41D5" w:rsidRPr="00784090" w:rsidRDefault="00DB41D5" w:rsidP="00DB41D5">
      <w:pPr>
        <w:pStyle w:val="Zkladntextodsazen"/>
        <w:spacing w:line="240" w:lineRule="auto"/>
        <w:ind w:left="708"/>
        <w:rPr>
          <w:rFonts w:ascii="Calibri" w:hAnsi="Calibri"/>
        </w:rPr>
      </w:pPr>
    </w:p>
    <w:p w14:paraId="13FD309A" w14:textId="77777777" w:rsidR="00DB41D5" w:rsidRPr="00784090" w:rsidRDefault="00DB41D5" w:rsidP="00DB41D5">
      <w:pPr>
        <w:pStyle w:val="Zkladntextodsazen"/>
        <w:spacing w:line="240" w:lineRule="auto"/>
        <w:ind w:left="708"/>
        <w:rPr>
          <w:rFonts w:ascii="Calibri" w:hAnsi="Calibri"/>
        </w:rPr>
      </w:pPr>
      <w:r w:rsidRPr="00784090">
        <w:rPr>
          <w:rFonts w:ascii="Calibri" w:hAnsi="Calibri"/>
        </w:rPr>
        <w:t>20 – odpady komunální a jim podobné odpady</w:t>
      </w:r>
    </w:p>
    <w:p w14:paraId="733E3A91" w14:textId="77777777" w:rsidR="00DB41D5" w:rsidRPr="00784090" w:rsidRDefault="00DB41D5" w:rsidP="00DB41D5">
      <w:pPr>
        <w:pStyle w:val="Zkladntextodsazen"/>
        <w:spacing w:line="240" w:lineRule="auto"/>
        <w:ind w:left="708"/>
        <w:rPr>
          <w:rFonts w:ascii="Calibri" w:hAnsi="Calibri"/>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6874"/>
      </w:tblGrid>
      <w:tr w:rsidR="00DB41D5" w:rsidRPr="00145FDC" w14:paraId="7A39D939" w14:textId="77777777" w:rsidTr="003C0657">
        <w:tc>
          <w:tcPr>
            <w:tcW w:w="1842" w:type="dxa"/>
          </w:tcPr>
          <w:p w14:paraId="3559B67A" w14:textId="77777777" w:rsidR="00DB41D5" w:rsidRPr="00784090" w:rsidRDefault="00DB41D5" w:rsidP="003C0657">
            <w:pPr>
              <w:pStyle w:val="Zkladntextodsazen"/>
              <w:spacing w:line="240" w:lineRule="auto"/>
              <w:ind w:left="708" w:firstLine="72"/>
              <w:rPr>
                <w:rFonts w:ascii="Calibri" w:hAnsi="Calibri"/>
              </w:rPr>
            </w:pPr>
            <w:r w:rsidRPr="00784090">
              <w:rPr>
                <w:rFonts w:ascii="Calibri" w:hAnsi="Calibri"/>
              </w:rPr>
              <w:t>číslo katalogu</w:t>
            </w:r>
          </w:p>
        </w:tc>
        <w:tc>
          <w:tcPr>
            <w:tcW w:w="6874" w:type="dxa"/>
          </w:tcPr>
          <w:p w14:paraId="4DBA2C14" w14:textId="77777777" w:rsidR="00DB41D5" w:rsidRPr="00784090" w:rsidRDefault="00DB41D5" w:rsidP="003C0657">
            <w:pPr>
              <w:pStyle w:val="Zkladntextodsazen"/>
              <w:spacing w:line="240" w:lineRule="auto"/>
              <w:ind w:left="708"/>
              <w:rPr>
                <w:rFonts w:ascii="Calibri" w:hAnsi="Calibri"/>
              </w:rPr>
            </w:pPr>
            <w:r w:rsidRPr="00784090">
              <w:rPr>
                <w:rFonts w:ascii="Calibri" w:hAnsi="Calibri"/>
              </w:rPr>
              <w:t>Druh odpadu</w:t>
            </w:r>
          </w:p>
        </w:tc>
      </w:tr>
      <w:tr w:rsidR="00DB41D5" w:rsidRPr="00145FDC" w14:paraId="06749827" w14:textId="77777777" w:rsidTr="003C0657">
        <w:tc>
          <w:tcPr>
            <w:tcW w:w="1842" w:type="dxa"/>
          </w:tcPr>
          <w:p w14:paraId="184F575F" w14:textId="77777777" w:rsidR="00DB41D5" w:rsidRPr="00784090" w:rsidRDefault="00DB41D5" w:rsidP="003C0657">
            <w:pPr>
              <w:pStyle w:val="Zkladntextodsazen"/>
              <w:spacing w:line="240" w:lineRule="auto"/>
              <w:ind w:left="708" w:firstLine="72"/>
              <w:rPr>
                <w:rFonts w:ascii="Calibri" w:hAnsi="Calibri"/>
              </w:rPr>
            </w:pPr>
            <w:r w:rsidRPr="00784090">
              <w:rPr>
                <w:rFonts w:ascii="Calibri" w:hAnsi="Calibri"/>
              </w:rPr>
              <w:t>20 03</w:t>
            </w:r>
          </w:p>
        </w:tc>
        <w:tc>
          <w:tcPr>
            <w:tcW w:w="6874" w:type="dxa"/>
          </w:tcPr>
          <w:p w14:paraId="36D78E23" w14:textId="77777777" w:rsidR="00DB41D5" w:rsidRPr="00784090" w:rsidRDefault="00DB41D5" w:rsidP="003C0657">
            <w:pPr>
              <w:pStyle w:val="Zkladntextodsazen"/>
              <w:spacing w:line="240" w:lineRule="auto"/>
              <w:ind w:left="708"/>
              <w:rPr>
                <w:rFonts w:ascii="Calibri" w:hAnsi="Calibri"/>
              </w:rPr>
            </w:pPr>
            <w:r w:rsidRPr="00784090">
              <w:rPr>
                <w:rFonts w:ascii="Calibri" w:hAnsi="Calibri"/>
              </w:rPr>
              <w:t>Ostatní komunální odpady</w:t>
            </w:r>
          </w:p>
        </w:tc>
      </w:tr>
      <w:tr w:rsidR="00DB41D5" w:rsidRPr="00145FDC" w14:paraId="4BBBE7BF" w14:textId="77777777" w:rsidTr="003C0657">
        <w:tc>
          <w:tcPr>
            <w:tcW w:w="1842" w:type="dxa"/>
          </w:tcPr>
          <w:p w14:paraId="41FDD5ED" w14:textId="77777777" w:rsidR="00DB41D5" w:rsidRPr="00784090" w:rsidRDefault="00DB41D5" w:rsidP="003C0657">
            <w:pPr>
              <w:pStyle w:val="Zkladntextodsazen"/>
              <w:spacing w:line="240" w:lineRule="auto"/>
              <w:ind w:left="708" w:firstLine="72"/>
              <w:rPr>
                <w:rFonts w:ascii="Calibri" w:hAnsi="Calibri"/>
              </w:rPr>
            </w:pPr>
            <w:r w:rsidRPr="00784090">
              <w:rPr>
                <w:rFonts w:ascii="Calibri" w:hAnsi="Calibri"/>
              </w:rPr>
              <w:t>20 03 01</w:t>
            </w:r>
          </w:p>
        </w:tc>
        <w:tc>
          <w:tcPr>
            <w:tcW w:w="6874" w:type="dxa"/>
          </w:tcPr>
          <w:p w14:paraId="4204C30F" w14:textId="77777777" w:rsidR="00DB41D5" w:rsidRPr="00784090" w:rsidRDefault="00DB41D5" w:rsidP="003C0657">
            <w:pPr>
              <w:pStyle w:val="Zkladntextodsazen"/>
              <w:spacing w:line="240" w:lineRule="auto"/>
              <w:ind w:left="708"/>
              <w:rPr>
                <w:rFonts w:ascii="Calibri" w:hAnsi="Calibri"/>
              </w:rPr>
            </w:pPr>
            <w:r w:rsidRPr="00784090">
              <w:rPr>
                <w:rFonts w:ascii="Calibri" w:hAnsi="Calibri"/>
              </w:rPr>
              <w:t>Směsný komunální odpad</w:t>
            </w:r>
          </w:p>
        </w:tc>
      </w:tr>
    </w:tbl>
    <w:p w14:paraId="02B6674D" w14:textId="77777777" w:rsidR="00DB41D5" w:rsidRPr="00784090" w:rsidRDefault="00DB41D5" w:rsidP="00DF0F49">
      <w:pPr>
        <w:pStyle w:val="Zkladntextodsazen"/>
        <w:spacing w:line="240" w:lineRule="auto"/>
        <w:ind w:firstLine="0"/>
        <w:rPr>
          <w:rFonts w:ascii="Calibri" w:hAnsi="Calibri"/>
        </w:rPr>
      </w:pPr>
    </w:p>
    <w:p w14:paraId="2AA5B171" w14:textId="77777777" w:rsidR="00DB41D5" w:rsidRPr="00784090" w:rsidRDefault="00DB41D5" w:rsidP="00DB41D5">
      <w:pPr>
        <w:pStyle w:val="Zkladntextodsazen"/>
        <w:spacing w:line="240" w:lineRule="auto"/>
        <w:ind w:left="708" w:hanging="708"/>
        <w:rPr>
          <w:rFonts w:ascii="Calibri" w:hAnsi="Calibri"/>
        </w:rPr>
      </w:pPr>
      <w:r w:rsidRPr="00784090">
        <w:rPr>
          <w:rFonts w:ascii="Calibri" w:hAnsi="Calibri"/>
        </w:rPr>
        <w:t xml:space="preserve"> Nebezpečné odpady podle § 6 odst. </w:t>
      </w:r>
      <w:smartTag w:uri="urn:schemas-microsoft-com:office:smarttags" w:element="metricconverter">
        <w:smartTagPr>
          <w:attr w:name="ProductID" w:val="1 a"/>
        </w:smartTagPr>
        <w:r w:rsidRPr="00784090">
          <w:rPr>
            <w:rFonts w:ascii="Calibri" w:hAnsi="Calibri"/>
          </w:rPr>
          <w:t>1 a</w:t>
        </w:r>
      </w:smartTag>
      <w:r w:rsidRPr="00784090">
        <w:rPr>
          <w:rFonts w:ascii="Calibri" w:hAnsi="Calibri"/>
        </w:rPr>
        <w:t xml:space="preserve"> 2 zákona jsou označeny v katalogu odpadů symbolem*</w:t>
      </w:r>
    </w:p>
    <w:p w14:paraId="319505EF" w14:textId="0C8F0E35" w:rsidR="00DB41D5" w:rsidRDefault="00DB41D5" w:rsidP="00CA3C33">
      <w:pPr>
        <w:pStyle w:val="l6"/>
        <w:jc w:val="both"/>
        <w:rPr>
          <w:rFonts w:asciiTheme="minorHAnsi" w:hAnsiTheme="minorHAnsi"/>
          <w:sz w:val="22"/>
          <w:szCs w:val="22"/>
        </w:rPr>
      </w:pPr>
      <w:r>
        <w:rPr>
          <w:rFonts w:asciiTheme="minorHAnsi" w:hAnsiTheme="minorHAnsi"/>
          <w:sz w:val="22"/>
          <w:szCs w:val="22"/>
        </w:rPr>
        <w:t xml:space="preserve">Co se týče vlastního provozu </w:t>
      </w:r>
      <w:r w:rsidR="00176200">
        <w:rPr>
          <w:rFonts w:asciiTheme="minorHAnsi" w:hAnsiTheme="minorHAnsi"/>
          <w:sz w:val="22"/>
          <w:szCs w:val="22"/>
        </w:rPr>
        <w:t>chatek budou vykazovat pouze komunální odpad, který bude likvidován v rámci likvidace areálu autokempu.</w:t>
      </w:r>
    </w:p>
    <w:p w14:paraId="3D11700D" w14:textId="01B65250" w:rsidR="00DB41D5" w:rsidRPr="00DB41D5" w:rsidRDefault="00DB41D5" w:rsidP="00213B7F">
      <w:pPr>
        <w:pStyle w:val="l6"/>
        <w:rPr>
          <w:rFonts w:asciiTheme="minorHAnsi" w:hAnsiTheme="minorHAnsi"/>
          <w:sz w:val="22"/>
          <w:szCs w:val="22"/>
        </w:rPr>
      </w:pPr>
      <w:r>
        <w:rPr>
          <w:rFonts w:asciiTheme="minorHAnsi" w:hAnsiTheme="minorHAnsi"/>
          <w:sz w:val="22"/>
          <w:szCs w:val="22"/>
        </w:rPr>
        <w:t xml:space="preserve">Energetická náročnost </w:t>
      </w:r>
      <w:r w:rsidR="00753773">
        <w:rPr>
          <w:rFonts w:asciiTheme="minorHAnsi" w:hAnsiTheme="minorHAnsi"/>
          <w:sz w:val="22"/>
          <w:szCs w:val="22"/>
        </w:rPr>
        <w:t xml:space="preserve">budovy </w:t>
      </w:r>
      <w:r w:rsidR="008E06DE">
        <w:rPr>
          <w:rFonts w:asciiTheme="minorHAnsi" w:hAnsiTheme="minorHAnsi"/>
          <w:sz w:val="22"/>
          <w:szCs w:val="22"/>
        </w:rPr>
        <w:t>není řešena, objekt bude využíván je sezóně a nebude vytápěn.</w:t>
      </w:r>
    </w:p>
    <w:p w14:paraId="61046E79" w14:textId="77777777" w:rsidR="00213B7F" w:rsidRDefault="00213B7F" w:rsidP="00213B7F">
      <w:pPr>
        <w:pStyle w:val="l6"/>
        <w:rPr>
          <w:rFonts w:asciiTheme="minorHAnsi" w:hAnsiTheme="minorHAnsi"/>
          <w:sz w:val="22"/>
          <w:szCs w:val="22"/>
          <w:u w:val="single"/>
        </w:rPr>
      </w:pPr>
      <w:r w:rsidRPr="00DB41D5">
        <w:rPr>
          <w:rStyle w:val="PromnnHTML"/>
          <w:rFonts w:asciiTheme="minorHAnsi" w:hAnsiTheme="minorHAnsi"/>
          <w:sz w:val="22"/>
          <w:szCs w:val="22"/>
          <w:u w:val="single"/>
        </w:rPr>
        <w:t>i)</w:t>
      </w:r>
      <w:r w:rsidRPr="00DB41D5">
        <w:rPr>
          <w:rFonts w:asciiTheme="minorHAnsi" w:hAnsiTheme="minorHAnsi"/>
          <w:sz w:val="22"/>
          <w:szCs w:val="22"/>
          <w:u w:val="single"/>
        </w:rPr>
        <w:t xml:space="preserve"> základní předpoklady výstavby - časové údaje o realizaci stavby, členění na etapy,</w:t>
      </w:r>
    </w:p>
    <w:p w14:paraId="020F0A4D" w14:textId="77777777" w:rsidR="000959B3" w:rsidRDefault="000959B3" w:rsidP="00CA3C33">
      <w:pPr>
        <w:pStyle w:val="Zkladntext"/>
        <w:tabs>
          <w:tab w:val="left" w:pos="426"/>
        </w:tabs>
        <w:spacing w:after="0" w:line="240" w:lineRule="auto"/>
        <w:jc w:val="both"/>
      </w:pPr>
      <w:r>
        <w:t xml:space="preserve">Lhůta výstavby se stanovuje na základě dohody dodavatelů a investora při uzavírání smlouvy o dílo o dodávce prací. Budovaná stavba ve svém celkovém trvání, tj. při dokončení nesmí překročit dohodnutou lhůtu výstavby. </w:t>
      </w:r>
    </w:p>
    <w:p w14:paraId="160AE67F" w14:textId="77777777" w:rsidR="000959B3" w:rsidRDefault="000959B3" w:rsidP="00CA3C33">
      <w:pPr>
        <w:pStyle w:val="Zkladntext"/>
        <w:tabs>
          <w:tab w:val="left" w:pos="426"/>
        </w:tabs>
        <w:spacing w:after="0" w:line="240" w:lineRule="auto"/>
        <w:jc w:val="both"/>
      </w:pPr>
      <w:r>
        <w:t xml:space="preserve">Stavba bude dle požadavku investora realizována v průběhu </w:t>
      </w:r>
      <w:r w:rsidR="00F55AAF">
        <w:t>jednoho roku</w:t>
      </w:r>
      <w:r>
        <w:t>.</w:t>
      </w:r>
    </w:p>
    <w:p w14:paraId="3B39444C" w14:textId="77777777" w:rsidR="00CB7C56" w:rsidRDefault="00CB7C56" w:rsidP="00CA3C33">
      <w:pPr>
        <w:pStyle w:val="Zkladntext"/>
        <w:tabs>
          <w:tab w:val="left" w:pos="426"/>
        </w:tabs>
        <w:spacing w:after="0" w:line="240" w:lineRule="auto"/>
        <w:jc w:val="both"/>
      </w:pPr>
    </w:p>
    <w:p w14:paraId="1EFDDDE5" w14:textId="77777777" w:rsidR="000959B3" w:rsidRDefault="000959B3" w:rsidP="00CA3C33">
      <w:pPr>
        <w:tabs>
          <w:tab w:val="left" w:pos="426"/>
        </w:tabs>
        <w:spacing w:after="0" w:line="240" w:lineRule="auto"/>
        <w:jc w:val="both"/>
        <w:rPr>
          <w:u w:val="single"/>
        </w:rPr>
      </w:pPr>
      <w:r>
        <w:rPr>
          <w:u w:val="single"/>
        </w:rPr>
        <w:t xml:space="preserve">Realizační termíny stavby </w:t>
      </w:r>
    </w:p>
    <w:p w14:paraId="0C365C35" w14:textId="77777777" w:rsidR="000959B3" w:rsidRDefault="000959B3" w:rsidP="00CA3C33">
      <w:pPr>
        <w:tabs>
          <w:tab w:val="left" w:pos="426"/>
        </w:tabs>
        <w:spacing w:after="0" w:line="240" w:lineRule="auto"/>
        <w:jc w:val="both"/>
      </w:pPr>
      <w:r>
        <w:t>Zahájení realizace stavby je možné až po vydání pravomocného stavebního povolení (ohlášení) a po provedení řádného výběrového řízení na dodavatele stavby.</w:t>
      </w:r>
    </w:p>
    <w:p w14:paraId="1C7C11B5" w14:textId="77777777" w:rsidR="000959B3" w:rsidRDefault="000959B3" w:rsidP="00CA3C33">
      <w:pPr>
        <w:tabs>
          <w:tab w:val="left" w:pos="426"/>
        </w:tabs>
        <w:spacing w:after="0" w:line="240" w:lineRule="auto"/>
        <w:jc w:val="both"/>
      </w:pPr>
      <w:r>
        <w:t>Stavba vzhledem ke své náročnosti a velikosti nebude členěna na etapy.</w:t>
      </w:r>
    </w:p>
    <w:p w14:paraId="5EC005EC" w14:textId="77777777" w:rsidR="00F55AAF" w:rsidRDefault="00F55AAF" w:rsidP="000959B3">
      <w:pPr>
        <w:tabs>
          <w:tab w:val="left" w:pos="426"/>
        </w:tabs>
        <w:spacing w:after="0"/>
        <w:jc w:val="both"/>
      </w:pPr>
    </w:p>
    <w:p w14:paraId="01EA3015" w14:textId="77777777" w:rsidR="00CC0560" w:rsidRDefault="00CC0560" w:rsidP="00CC0560">
      <w:pPr>
        <w:tabs>
          <w:tab w:val="left" w:pos="426"/>
        </w:tabs>
        <w:spacing w:before="60"/>
        <w:jc w:val="both"/>
      </w:pPr>
      <w:r>
        <w:t>I.Etapa</w:t>
      </w:r>
    </w:p>
    <w:p w14:paraId="10435698" w14:textId="77777777" w:rsidR="00CC0560" w:rsidRPr="00A80E50" w:rsidRDefault="00CC0560" w:rsidP="00CC0560">
      <w:pPr>
        <w:numPr>
          <w:ilvl w:val="0"/>
          <w:numId w:val="3"/>
        </w:numPr>
        <w:tabs>
          <w:tab w:val="left" w:pos="426"/>
        </w:tabs>
        <w:spacing w:after="0" w:line="240" w:lineRule="auto"/>
        <w:ind w:left="0" w:firstLine="0"/>
      </w:pPr>
      <w:r w:rsidRPr="00A80E50">
        <w:t>zařízení staveniště (dočasně staveništní oplocení, mobilní WC, UNIMOBUŇKY na nářadí apod.)</w:t>
      </w:r>
    </w:p>
    <w:p w14:paraId="025DCB35" w14:textId="77777777" w:rsidR="00CC0560" w:rsidRDefault="00CC0560" w:rsidP="00CC0560">
      <w:pPr>
        <w:numPr>
          <w:ilvl w:val="0"/>
          <w:numId w:val="3"/>
        </w:numPr>
        <w:tabs>
          <w:tab w:val="left" w:pos="426"/>
        </w:tabs>
        <w:spacing w:after="0" w:line="240" w:lineRule="auto"/>
        <w:ind w:left="0" w:firstLine="0"/>
      </w:pPr>
      <w:r w:rsidRPr="00A80E50">
        <w:t>vytýčení inženýrských sítí</w:t>
      </w:r>
      <w:r>
        <w:t xml:space="preserve"> a hranice pozemku</w:t>
      </w:r>
    </w:p>
    <w:p w14:paraId="63496D65" w14:textId="77777777" w:rsidR="00CC0560" w:rsidRDefault="00CC0560" w:rsidP="00CC0560">
      <w:pPr>
        <w:numPr>
          <w:ilvl w:val="0"/>
          <w:numId w:val="3"/>
        </w:numPr>
        <w:tabs>
          <w:tab w:val="left" w:pos="426"/>
        </w:tabs>
        <w:spacing w:after="0" w:line="240" w:lineRule="auto"/>
        <w:ind w:left="0" w:firstLine="0"/>
      </w:pPr>
      <w:r>
        <w:t>vytýčení stavebních objektů (výstavba laviček)</w:t>
      </w:r>
    </w:p>
    <w:p w14:paraId="12F69DEE" w14:textId="77777777" w:rsidR="00CC0560" w:rsidRDefault="00CC0560" w:rsidP="00CC0560">
      <w:pPr>
        <w:numPr>
          <w:ilvl w:val="0"/>
          <w:numId w:val="3"/>
        </w:numPr>
        <w:tabs>
          <w:tab w:val="left" w:pos="426"/>
        </w:tabs>
        <w:spacing w:after="0" w:line="240" w:lineRule="auto"/>
        <w:ind w:left="0" w:firstLine="0"/>
      </w:pPr>
      <w:r>
        <w:t xml:space="preserve">zemní práce (skrývka, výkopy) vytvoření provizorního sjezdu z drceného kameniva, </w:t>
      </w:r>
    </w:p>
    <w:p w14:paraId="1A155C99" w14:textId="77777777" w:rsidR="00CC0560" w:rsidRDefault="00CC0560" w:rsidP="00CC0560">
      <w:pPr>
        <w:numPr>
          <w:ilvl w:val="0"/>
          <w:numId w:val="3"/>
        </w:numPr>
        <w:tabs>
          <w:tab w:val="left" w:pos="426"/>
        </w:tabs>
        <w:spacing w:after="0" w:line="240" w:lineRule="auto"/>
        <w:ind w:left="0" w:firstLine="0"/>
      </w:pPr>
      <w:r>
        <w:t>betonáž základů RD</w:t>
      </w:r>
    </w:p>
    <w:p w14:paraId="408E28B5" w14:textId="62113357" w:rsidR="00CC0560" w:rsidRDefault="00CC0560" w:rsidP="00CC0560">
      <w:pPr>
        <w:numPr>
          <w:ilvl w:val="0"/>
          <w:numId w:val="3"/>
        </w:numPr>
        <w:tabs>
          <w:tab w:val="left" w:pos="426"/>
        </w:tabs>
        <w:spacing w:after="0" w:line="240" w:lineRule="auto"/>
        <w:ind w:left="0" w:firstLine="0"/>
      </w:pPr>
      <w:r>
        <w:t xml:space="preserve">provedení prostupů </w:t>
      </w:r>
      <w:r w:rsidR="002A3E58">
        <w:t xml:space="preserve">přípojky </w:t>
      </w:r>
      <w:r>
        <w:t>NN,</w:t>
      </w:r>
    </w:p>
    <w:p w14:paraId="28BC7A67" w14:textId="0CC3AD8B" w:rsidR="00CC0560" w:rsidRDefault="00CC0560" w:rsidP="00CC0560">
      <w:pPr>
        <w:numPr>
          <w:ilvl w:val="0"/>
          <w:numId w:val="3"/>
        </w:numPr>
        <w:tabs>
          <w:tab w:val="left" w:pos="426"/>
        </w:tabs>
        <w:spacing w:after="0" w:line="240" w:lineRule="auto"/>
        <w:ind w:left="0" w:firstLine="0"/>
      </w:pPr>
      <w:r>
        <w:t xml:space="preserve">obvodové konstrukce </w:t>
      </w:r>
    </w:p>
    <w:p w14:paraId="61B0824E" w14:textId="49E56518" w:rsidR="00CC0560" w:rsidRDefault="00CC0560" w:rsidP="00CC0560">
      <w:pPr>
        <w:numPr>
          <w:ilvl w:val="0"/>
          <w:numId w:val="3"/>
        </w:numPr>
        <w:tabs>
          <w:tab w:val="left" w:pos="426"/>
        </w:tabs>
        <w:spacing w:after="0" w:line="240" w:lineRule="auto"/>
        <w:ind w:left="0" w:firstLine="0"/>
      </w:pPr>
      <w:r>
        <w:t>konstrukce krovu, klempířské a pokrývačské práce</w:t>
      </w:r>
    </w:p>
    <w:p w14:paraId="1AC4701B" w14:textId="5C40BF54" w:rsidR="00CC0560" w:rsidRDefault="00CC0560" w:rsidP="00CC0560">
      <w:pPr>
        <w:numPr>
          <w:ilvl w:val="0"/>
          <w:numId w:val="3"/>
        </w:numPr>
        <w:tabs>
          <w:tab w:val="left" w:pos="426"/>
        </w:tabs>
        <w:spacing w:after="0" w:line="240" w:lineRule="auto"/>
        <w:ind w:left="0" w:firstLine="0"/>
      </w:pPr>
      <w:r>
        <w:t>vnitřní rozvody NN,</w:t>
      </w:r>
    </w:p>
    <w:p w14:paraId="7D0D805D" w14:textId="3CEBA3C9" w:rsidR="00CC0560" w:rsidRDefault="00CC0560" w:rsidP="00CC0560">
      <w:pPr>
        <w:numPr>
          <w:ilvl w:val="0"/>
          <w:numId w:val="3"/>
        </w:numPr>
        <w:tabs>
          <w:tab w:val="left" w:pos="426"/>
        </w:tabs>
        <w:spacing w:after="0" w:line="240" w:lineRule="auto"/>
        <w:ind w:left="0" w:firstLine="0"/>
      </w:pPr>
      <w:r>
        <w:t>provedení konstrukce podlahy</w:t>
      </w:r>
    </w:p>
    <w:p w14:paraId="0A0277B5" w14:textId="20977E9E" w:rsidR="00CC0560" w:rsidRDefault="00CC0560" w:rsidP="00CC0560">
      <w:pPr>
        <w:numPr>
          <w:ilvl w:val="0"/>
          <w:numId w:val="3"/>
        </w:numPr>
        <w:tabs>
          <w:tab w:val="left" w:pos="426"/>
        </w:tabs>
        <w:spacing w:after="0" w:line="240" w:lineRule="auto"/>
        <w:ind w:left="0" w:firstLine="0"/>
      </w:pPr>
      <w:r>
        <w:t>úpravy povrchů</w:t>
      </w:r>
    </w:p>
    <w:p w14:paraId="1BB7216A" w14:textId="6EE124D9" w:rsidR="00CC0560" w:rsidRDefault="00CC0560" w:rsidP="00CC0560">
      <w:pPr>
        <w:numPr>
          <w:ilvl w:val="0"/>
          <w:numId w:val="3"/>
        </w:numPr>
        <w:tabs>
          <w:tab w:val="left" w:pos="426"/>
        </w:tabs>
        <w:spacing w:after="0" w:line="240" w:lineRule="auto"/>
        <w:ind w:left="0" w:firstLine="0"/>
      </w:pPr>
      <w:r>
        <w:t>dokončovací práce PSV- osazování zařizovacích předmětů, montáž el. přístrojů apod.</w:t>
      </w:r>
    </w:p>
    <w:p w14:paraId="4E4F948A" w14:textId="77777777" w:rsidR="002A3E58" w:rsidRDefault="002A3E58" w:rsidP="002A3E58">
      <w:pPr>
        <w:tabs>
          <w:tab w:val="left" w:pos="426"/>
        </w:tabs>
        <w:spacing w:after="0" w:line="240" w:lineRule="auto"/>
      </w:pPr>
    </w:p>
    <w:p w14:paraId="3A9EB12B" w14:textId="2A8003F1" w:rsidR="00560821" w:rsidRPr="00F55AAF" w:rsidRDefault="00F55AAF" w:rsidP="00F55AAF">
      <w:pPr>
        <w:spacing w:before="120" w:after="120"/>
        <w:jc w:val="both"/>
      </w:pPr>
      <w:r>
        <w:t xml:space="preserve">Orientační náklad činí </w:t>
      </w:r>
      <w:r w:rsidR="002A3E58">
        <w:t>na 1.chatku 150 tis.</w:t>
      </w:r>
    </w:p>
    <w:p w14:paraId="74FF8979" w14:textId="77777777" w:rsidR="00213B7F" w:rsidRPr="002441F0" w:rsidRDefault="00213B7F" w:rsidP="00213B7F">
      <w:pPr>
        <w:pStyle w:val="l5"/>
        <w:rPr>
          <w:rFonts w:asciiTheme="minorHAnsi" w:hAnsiTheme="minorHAnsi"/>
          <w:b/>
          <w:sz w:val="22"/>
          <w:szCs w:val="22"/>
        </w:rPr>
      </w:pPr>
      <w:r w:rsidRPr="002441F0">
        <w:rPr>
          <w:rFonts w:asciiTheme="minorHAnsi" w:hAnsiTheme="minorHAnsi"/>
          <w:b/>
          <w:sz w:val="22"/>
          <w:szCs w:val="22"/>
        </w:rPr>
        <w:t>B.2.2 Celkové urbanistické a architektonické řešení</w:t>
      </w:r>
    </w:p>
    <w:p w14:paraId="0A49D268" w14:textId="77777777" w:rsidR="00213B7F" w:rsidRDefault="00213B7F" w:rsidP="00213B7F">
      <w:pPr>
        <w:pStyle w:val="l6"/>
        <w:rPr>
          <w:rFonts w:asciiTheme="minorHAnsi" w:hAnsiTheme="minorHAnsi"/>
        </w:rPr>
      </w:pPr>
      <w:r w:rsidRPr="00F55AAF">
        <w:rPr>
          <w:rStyle w:val="PromnnHTML"/>
          <w:rFonts w:asciiTheme="minorHAnsi" w:hAnsiTheme="minorHAnsi"/>
          <w:sz w:val="22"/>
          <w:szCs w:val="22"/>
          <w:u w:val="single"/>
        </w:rPr>
        <w:t>a)</w:t>
      </w:r>
      <w:r w:rsidRPr="00F55AAF">
        <w:rPr>
          <w:rFonts w:asciiTheme="minorHAnsi" w:hAnsiTheme="minorHAnsi"/>
          <w:sz w:val="22"/>
          <w:szCs w:val="22"/>
          <w:u w:val="single"/>
        </w:rPr>
        <w:t xml:space="preserve"> urbanismus - územní regulace, kompozice prostorového řešení</w:t>
      </w:r>
      <w:r w:rsidRPr="00E72502">
        <w:rPr>
          <w:rFonts w:asciiTheme="minorHAnsi" w:hAnsiTheme="minorHAnsi"/>
        </w:rPr>
        <w:t>,</w:t>
      </w:r>
    </w:p>
    <w:p w14:paraId="4D19A58A" w14:textId="2C92FE78" w:rsidR="00F55AAF" w:rsidRPr="00F55AAF" w:rsidRDefault="00042B97" w:rsidP="00F55AAF">
      <w:pPr>
        <w:pStyle w:val="l6"/>
        <w:jc w:val="both"/>
        <w:rPr>
          <w:rFonts w:asciiTheme="minorHAnsi" w:hAnsiTheme="minorHAnsi"/>
          <w:sz w:val="22"/>
          <w:szCs w:val="22"/>
        </w:rPr>
      </w:pPr>
      <w:r w:rsidRPr="00042B97">
        <w:rPr>
          <w:rFonts w:asciiTheme="minorHAnsi" w:hAnsiTheme="minorHAnsi" w:cs="Courier New"/>
          <w:sz w:val="22"/>
          <w:szCs w:val="22"/>
        </w:rPr>
        <w:lastRenderedPageBreak/>
        <w:t xml:space="preserve">Z hlediska urbanistického stavba nemá vliv na své okolí, nijak nemění poměry a využitelnost území. Území, kde </w:t>
      </w:r>
      <w:r w:rsidR="00BF3AFA">
        <w:rPr>
          <w:rFonts w:asciiTheme="minorHAnsi" w:hAnsiTheme="minorHAnsi" w:cs="Courier New"/>
          <w:sz w:val="22"/>
          <w:szCs w:val="22"/>
        </w:rPr>
        <w:t>budou chatky</w:t>
      </w:r>
      <w:r w:rsidRPr="00042B97">
        <w:rPr>
          <w:rFonts w:asciiTheme="minorHAnsi" w:hAnsiTheme="minorHAnsi" w:cs="Courier New"/>
          <w:sz w:val="22"/>
          <w:szCs w:val="22"/>
        </w:rPr>
        <w:t xml:space="preserve"> postaven</w:t>
      </w:r>
      <w:r w:rsidR="00BF3AFA">
        <w:rPr>
          <w:rFonts w:asciiTheme="minorHAnsi" w:hAnsiTheme="minorHAnsi" w:cs="Courier New"/>
          <w:sz w:val="22"/>
          <w:szCs w:val="22"/>
        </w:rPr>
        <w:t>y</w:t>
      </w:r>
      <w:r w:rsidRPr="00042B97">
        <w:rPr>
          <w:rFonts w:asciiTheme="minorHAnsi" w:hAnsiTheme="minorHAnsi" w:cs="Courier New"/>
          <w:sz w:val="22"/>
          <w:szCs w:val="22"/>
        </w:rPr>
        <w:t xml:space="preserve"> nemá žádné regulativy ani omezení</w:t>
      </w:r>
      <w:r w:rsidRPr="00042B97">
        <w:rPr>
          <w:rFonts w:asciiTheme="minorHAnsi" w:hAnsiTheme="minorHAnsi"/>
          <w:sz w:val="22"/>
          <w:szCs w:val="22"/>
        </w:rPr>
        <w:t xml:space="preserve"> </w:t>
      </w:r>
      <w:r w:rsidR="00F55AAF" w:rsidRPr="00042B97">
        <w:rPr>
          <w:rFonts w:asciiTheme="minorHAnsi" w:hAnsiTheme="minorHAnsi"/>
          <w:sz w:val="22"/>
          <w:szCs w:val="22"/>
        </w:rPr>
        <w:t>nijak nenarušit celkový ráz a charakter stávající zástavby</w:t>
      </w:r>
      <w:r>
        <w:rPr>
          <w:rFonts w:asciiTheme="minorHAnsi" w:hAnsiTheme="minorHAnsi"/>
          <w:sz w:val="22"/>
          <w:szCs w:val="22"/>
        </w:rPr>
        <w:t xml:space="preserve"> skládající </w:t>
      </w:r>
      <w:r w:rsidR="00BF3AFA">
        <w:rPr>
          <w:rFonts w:asciiTheme="minorHAnsi" w:hAnsiTheme="minorHAnsi"/>
          <w:sz w:val="22"/>
          <w:szCs w:val="22"/>
        </w:rPr>
        <w:t>z obdobných staveb určených k rekreaci v rámci oploceného areálu kempu</w:t>
      </w:r>
      <w:r>
        <w:rPr>
          <w:rFonts w:asciiTheme="minorHAnsi" w:hAnsiTheme="minorHAnsi"/>
          <w:sz w:val="22"/>
          <w:szCs w:val="22"/>
        </w:rPr>
        <w:t xml:space="preserve">. </w:t>
      </w:r>
      <w:r w:rsidR="00BF3AFA">
        <w:rPr>
          <w:rFonts w:asciiTheme="minorHAnsi" w:hAnsiTheme="minorHAnsi"/>
          <w:sz w:val="22"/>
          <w:szCs w:val="22"/>
        </w:rPr>
        <w:t>Chatky</w:t>
      </w:r>
      <w:r>
        <w:rPr>
          <w:rFonts w:asciiTheme="minorHAnsi" w:hAnsiTheme="minorHAnsi"/>
          <w:sz w:val="22"/>
          <w:szCs w:val="22"/>
        </w:rPr>
        <w:t xml:space="preserve"> bud</w:t>
      </w:r>
      <w:r w:rsidR="00BF3AFA">
        <w:rPr>
          <w:rFonts w:asciiTheme="minorHAnsi" w:hAnsiTheme="minorHAnsi"/>
          <w:sz w:val="22"/>
          <w:szCs w:val="22"/>
        </w:rPr>
        <w:t xml:space="preserve">ou </w:t>
      </w:r>
      <w:r>
        <w:rPr>
          <w:rFonts w:asciiTheme="minorHAnsi" w:hAnsiTheme="minorHAnsi"/>
          <w:sz w:val="22"/>
          <w:szCs w:val="22"/>
        </w:rPr>
        <w:t>jednopodlažní</w:t>
      </w:r>
      <w:r w:rsidR="00BF3AFA">
        <w:rPr>
          <w:rFonts w:asciiTheme="minorHAnsi" w:hAnsiTheme="minorHAnsi"/>
          <w:sz w:val="22"/>
          <w:szCs w:val="22"/>
        </w:rPr>
        <w:t xml:space="preserve"> neposklepené</w:t>
      </w:r>
      <w:r>
        <w:rPr>
          <w:rFonts w:asciiTheme="minorHAnsi" w:hAnsiTheme="minorHAnsi"/>
          <w:sz w:val="22"/>
          <w:szCs w:val="22"/>
        </w:rPr>
        <w:t xml:space="preserve"> objekt</w:t>
      </w:r>
      <w:r w:rsidR="00BF3AFA">
        <w:rPr>
          <w:rFonts w:asciiTheme="minorHAnsi" w:hAnsiTheme="minorHAnsi"/>
          <w:sz w:val="22"/>
          <w:szCs w:val="22"/>
        </w:rPr>
        <w:t xml:space="preserve">y, </w:t>
      </w:r>
      <w:r w:rsidR="00856698">
        <w:rPr>
          <w:rFonts w:asciiTheme="minorHAnsi" w:hAnsiTheme="minorHAnsi"/>
          <w:sz w:val="22"/>
          <w:szCs w:val="22"/>
        </w:rPr>
        <w:t>zastřešen</w:t>
      </w:r>
      <w:r w:rsidR="00BF3AFA">
        <w:rPr>
          <w:rFonts w:asciiTheme="minorHAnsi" w:hAnsiTheme="minorHAnsi"/>
          <w:sz w:val="22"/>
          <w:szCs w:val="22"/>
        </w:rPr>
        <w:t>é</w:t>
      </w:r>
      <w:r w:rsidR="00856698">
        <w:rPr>
          <w:rFonts w:asciiTheme="minorHAnsi" w:hAnsiTheme="minorHAnsi"/>
          <w:sz w:val="22"/>
          <w:szCs w:val="22"/>
        </w:rPr>
        <w:t xml:space="preserve"> </w:t>
      </w:r>
      <w:r w:rsidR="00203E41">
        <w:rPr>
          <w:rFonts w:asciiTheme="minorHAnsi" w:hAnsiTheme="minorHAnsi"/>
          <w:sz w:val="22"/>
          <w:szCs w:val="22"/>
        </w:rPr>
        <w:t>sedlovou střechou</w:t>
      </w:r>
      <w:r w:rsidR="00856698">
        <w:rPr>
          <w:rFonts w:asciiTheme="minorHAnsi" w:hAnsiTheme="minorHAnsi"/>
          <w:sz w:val="22"/>
          <w:szCs w:val="22"/>
        </w:rPr>
        <w:t xml:space="preserve">. Stejný charakter </w:t>
      </w:r>
      <w:r w:rsidR="0048597C">
        <w:rPr>
          <w:rFonts w:asciiTheme="minorHAnsi" w:hAnsiTheme="minorHAnsi"/>
          <w:sz w:val="22"/>
          <w:szCs w:val="22"/>
        </w:rPr>
        <w:t xml:space="preserve">má stávající </w:t>
      </w:r>
      <w:r w:rsidR="00453EDE">
        <w:rPr>
          <w:rFonts w:asciiTheme="minorHAnsi" w:hAnsiTheme="minorHAnsi"/>
          <w:sz w:val="22"/>
          <w:szCs w:val="22"/>
        </w:rPr>
        <w:t>zástavba</w:t>
      </w:r>
      <w:r w:rsidR="00C56EB2">
        <w:rPr>
          <w:rFonts w:asciiTheme="minorHAnsi" w:hAnsiTheme="minorHAnsi"/>
          <w:sz w:val="22"/>
          <w:szCs w:val="22"/>
        </w:rPr>
        <w:t xml:space="preserve"> autokempu.</w:t>
      </w:r>
    </w:p>
    <w:p w14:paraId="6BF07D17" w14:textId="77777777" w:rsidR="00213B7F" w:rsidRDefault="00213B7F" w:rsidP="00213B7F">
      <w:pPr>
        <w:pStyle w:val="l6"/>
        <w:rPr>
          <w:rFonts w:asciiTheme="minorHAnsi" w:hAnsiTheme="minorHAnsi"/>
        </w:rPr>
      </w:pPr>
      <w:r w:rsidRPr="00F55AAF">
        <w:rPr>
          <w:rStyle w:val="PromnnHTML"/>
          <w:rFonts w:asciiTheme="minorHAnsi" w:hAnsiTheme="minorHAnsi"/>
          <w:sz w:val="22"/>
          <w:szCs w:val="22"/>
          <w:u w:val="single"/>
        </w:rPr>
        <w:t>b)</w:t>
      </w:r>
      <w:r w:rsidRPr="00F55AAF">
        <w:rPr>
          <w:rFonts w:asciiTheme="minorHAnsi" w:hAnsiTheme="minorHAnsi"/>
          <w:sz w:val="22"/>
          <w:szCs w:val="22"/>
          <w:u w:val="single"/>
        </w:rPr>
        <w:t xml:space="preserve"> architektonické řešení - kompozice tvarového řešení, materiálové a barevné řešení</w:t>
      </w:r>
      <w:r w:rsidRPr="00E72502">
        <w:rPr>
          <w:rFonts w:asciiTheme="minorHAnsi" w:hAnsiTheme="minorHAnsi"/>
        </w:rPr>
        <w:t>.</w:t>
      </w:r>
    </w:p>
    <w:p w14:paraId="35284B57" w14:textId="3F1DC23E" w:rsidR="003D4CF7" w:rsidRDefault="00083C62" w:rsidP="000C5C74">
      <w:pPr>
        <w:spacing w:after="0" w:line="240" w:lineRule="auto"/>
        <w:jc w:val="both"/>
      </w:pPr>
      <w:r>
        <w:t>Jedná se o jednopodlažní nepodsklepený objet obdélníkového půdorysu o rozměrech 3,5 x 5,0 m a výšce 3,11 m v hřebeni, který je zastřešen sedlovou střechou. Chatka se skládá ze dvou částí, a to obytné část a kryté terasy. Jedná se jednoduchou dřevostavbu, kdy požadavky investora byly vytvořit objekt, který by umožnoval přenocování dvou osob s tím, že tyto osoby budou využívat společné sanitární prostory autokempu v ve kterém je umístěn. Z tohoto požadavku pak bylo vycházeno při návrhu objektu a jeho konstrukce</w:t>
      </w:r>
      <w:r w:rsidR="00DD2EFA">
        <w:t xml:space="preserve">, kdy byl tento objekt navržen jako dřevostavba, </w:t>
      </w:r>
      <w:r w:rsidR="00C56EB2">
        <w:t>jehož</w:t>
      </w:r>
      <w:r w:rsidR="00DD2EFA">
        <w:t xml:space="preserve"> nosná konstrukce bude pouze </w:t>
      </w:r>
      <w:r w:rsidR="00C56EB2">
        <w:t xml:space="preserve">jednoduše </w:t>
      </w:r>
      <w:r w:rsidR="00DD2EFA">
        <w:t>opláštěna smrkovými fošnami tl. 40 mm</w:t>
      </w:r>
      <w:r w:rsidR="00C56EB2">
        <w:t xml:space="preserve"> spojenými na pero a drážku</w:t>
      </w:r>
      <w:r w:rsidR="00DD2EFA">
        <w:t>. Krov je hambálkový stažený</w:t>
      </w:r>
      <w:r w:rsidR="00C56EB2">
        <w:t xml:space="preserve"> </w:t>
      </w:r>
      <w:r w:rsidR="00DD2EFA">
        <w:t>oboustra</w:t>
      </w:r>
      <w:r w:rsidR="00506A5F">
        <w:t>n</w:t>
      </w:r>
      <w:r w:rsidR="00DD2EFA">
        <w:t>nými kleštinami. Střešní krytinu bude tvořit bitumetový šindel na celoplošném bednění.</w:t>
      </w:r>
    </w:p>
    <w:p w14:paraId="71A329C2" w14:textId="77777777" w:rsidR="007428DF" w:rsidRDefault="007428DF" w:rsidP="003D046F">
      <w:pPr>
        <w:spacing w:after="0" w:line="240" w:lineRule="auto"/>
        <w:jc w:val="both"/>
      </w:pPr>
    </w:p>
    <w:p w14:paraId="1B85DFC7" w14:textId="450660CB" w:rsidR="007428DF" w:rsidRPr="00BA285E" w:rsidRDefault="00BA285E" w:rsidP="003D046F">
      <w:pPr>
        <w:spacing w:after="0" w:line="240" w:lineRule="auto"/>
        <w:jc w:val="both"/>
        <w:rPr>
          <w:u w:val="single"/>
        </w:rPr>
      </w:pPr>
      <w:r w:rsidRPr="00BA285E">
        <w:rPr>
          <w:u w:val="single"/>
        </w:rPr>
        <w:t xml:space="preserve">Vnější </w:t>
      </w:r>
      <w:r w:rsidR="00083C62">
        <w:rPr>
          <w:u w:val="single"/>
        </w:rPr>
        <w:t xml:space="preserve">napojovací vedení NN celková délka </w:t>
      </w:r>
      <w:r w:rsidR="007F23A9">
        <w:rPr>
          <w:u w:val="single"/>
        </w:rPr>
        <w:t xml:space="preserve"> – </w:t>
      </w:r>
      <w:r w:rsidR="00083C62">
        <w:rPr>
          <w:u w:val="single"/>
        </w:rPr>
        <w:t xml:space="preserve">41 </w:t>
      </w:r>
      <w:r w:rsidR="007F23A9">
        <w:rPr>
          <w:u w:val="single"/>
        </w:rPr>
        <w:t>m´</w:t>
      </w:r>
    </w:p>
    <w:p w14:paraId="01CAE817" w14:textId="508FC6E5" w:rsidR="00F27111" w:rsidRDefault="007F23A9" w:rsidP="00F132C8">
      <w:pPr>
        <w:spacing w:after="0" w:line="240" w:lineRule="auto"/>
        <w:jc w:val="both"/>
        <w:rPr>
          <w:rFonts w:ascii="Calibri" w:hAnsi="Calibri" w:cs="Arial"/>
          <w:color w:val="000000"/>
        </w:rPr>
      </w:pPr>
      <w:r w:rsidRPr="007F23A9">
        <w:rPr>
          <w:rFonts w:ascii="Calibri" w:hAnsi="Calibri" w:cs="Arial"/>
          <w:color w:val="000000"/>
        </w:rPr>
        <w:t>4 x AYKY 4x 10 mm</w:t>
      </w:r>
      <w:r w:rsidRPr="007F23A9">
        <w:rPr>
          <w:rFonts w:ascii="Calibri" w:hAnsi="Calibri" w:cs="Arial"/>
          <w:color w:val="000000"/>
          <w:vertAlign w:val="superscript"/>
        </w:rPr>
        <w:t>2</w:t>
      </w:r>
    </w:p>
    <w:p w14:paraId="20F3875F" w14:textId="77777777" w:rsidR="00213B7F" w:rsidRPr="002441F0" w:rsidRDefault="00213B7F" w:rsidP="00213B7F">
      <w:pPr>
        <w:pStyle w:val="l5"/>
        <w:rPr>
          <w:rFonts w:asciiTheme="minorHAnsi" w:hAnsiTheme="minorHAnsi"/>
          <w:b/>
          <w:sz w:val="22"/>
          <w:szCs w:val="22"/>
        </w:rPr>
      </w:pPr>
      <w:r w:rsidRPr="002441F0">
        <w:rPr>
          <w:rFonts w:asciiTheme="minorHAnsi" w:hAnsiTheme="minorHAnsi"/>
          <w:b/>
          <w:sz w:val="22"/>
          <w:szCs w:val="22"/>
        </w:rPr>
        <w:t>B.2.3 Celkové provozní řešení, technologie výroby</w:t>
      </w:r>
    </w:p>
    <w:p w14:paraId="399D1177" w14:textId="7127AE7A" w:rsidR="003D046F" w:rsidRDefault="00223AA1" w:rsidP="003D0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ourier New"/>
          <w:lang w:eastAsia="cs-CZ"/>
        </w:rPr>
      </w:pPr>
      <w:r>
        <w:rPr>
          <w:rFonts w:cs="Courier New"/>
          <w:lang w:eastAsia="cs-CZ"/>
        </w:rPr>
        <w:t>Objekt</w:t>
      </w:r>
      <w:r w:rsidR="00E4238E">
        <w:rPr>
          <w:rFonts w:cs="Courier New"/>
          <w:lang w:eastAsia="cs-CZ"/>
        </w:rPr>
        <w:t>y</w:t>
      </w:r>
      <w:r>
        <w:rPr>
          <w:rFonts w:cs="Courier New"/>
          <w:lang w:eastAsia="cs-CZ"/>
        </w:rPr>
        <w:t xml:space="preserve"> bud</w:t>
      </w:r>
      <w:r w:rsidR="00E4238E">
        <w:rPr>
          <w:rFonts w:cs="Courier New"/>
          <w:lang w:eastAsia="cs-CZ"/>
        </w:rPr>
        <w:t>ou</w:t>
      </w:r>
      <w:r>
        <w:rPr>
          <w:rFonts w:cs="Courier New"/>
          <w:lang w:eastAsia="cs-CZ"/>
        </w:rPr>
        <w:t xml:space="preserve"> sloužit pro rekreaci v rámci služeb autokempu, kde bud</w:t>
      </w:r>
      <w:r w:rsidR="00E4238E">
        <w:rPr>
          <w:rFonts w:cs="Courier New"/>
          <w:lang w:eastAsia="cs-CZ"/>
        </w:rPr>
        <w:t>ou</w:t>
      </w:r>
      <w:r>
        <w:rPr>
          <w:rFonts w:cs="Courier New"/>
          <w:lang w:eastAsia="cs-CZ"/>
        </w:rPr>
        <w:t xml:space="preserve"> umístěn</w:t>
      </w:r>
      <w:r w:rsidR="00E4238E">
        <w:rPr>
          <w:rFonts w:cs="Courier New"/>
          <w:lang w:eastAsia="cs-CZ"/>
        </w:rPr>
        <w:t>y</w:t>
      </w:r>
      <w:r>
        <w:rPr>
          <w:rFonts w:cs="Courier New"/>
          <w:lang w:eastAsia="cs-CZ"/>
        </w:rPr>
        <w:t>, nebud</w:t>
      </w:r>
      <w:r w:rsidR="00E4238E">
        <w:rPr>
          <w:rFonts w:cs="Courier New"/>
          <w:lang w:eastAsia="cs-CZ"/>
        </w:rPr>
        <w:t>ou</w:t>
      </w:r>
      <w:r>
        <w:rPr>
          <w:rFonts w:cs="Courier New"/>
          <w:lang w:eastAsia="cs-CZ"/>
        </w:rPr>
        <w:t xml:space="preserve"> v n</w:t>
      </w:r>
      <w:r w:rsidR="00E4238E">
        <w:rPr>
          <w:rFonts w:cs="Courier New"/>
          <w:lang w:eastAsia="cs-CZ"/>
        </w:rPr>
        <w:t>ich</w:t>
      </w:r>
      <w:r>
        <w:rPr>
          <w:rFonts w:cs="Courier New"/>
          <w:lang w:eastAsia="cs-CZ"/>
        </w:rPr>
        <w:t xml:space="preserve"> umístěn</w:t>
      </w:r>
      <w:r w:rsidR="00E4238E">
        <w:rPr>
          <w:rFonts w:cs="Courier New"/>
          <w:lang w:eastAsia="cs-CZ"/>
        </w:rPr>
        <w:t>y</w:t>
      </w:r>
      <w:r>
        <w:rPr>
          <w:rFonts w:cs="Courier New"/>
          <w:lang w:eastAsia="cs-CZ"/>
        </w:rPr>
        <w:t xml:space="preserve"> žádné technologické zařízení.</w:t>
      </w:r>
    </w:p>
    <w:p w14:paraId="59B3E6C8" w14:textId="77777777" w:rsidR="003D046F" w:rsidRDefault="003D046F" w:rsidP="003D0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lang w:eastAsia="cs-CZ"/>
        </w:rPr>
      </w:pPr>
    </w:p>
    <w:p w14:paraId="65A97DB7" w14:textId="77777777" w:rsidR="003D046F" w:rsidRPr="006F3A80" w:rsidRDefault="003D046F" w:rsidP="003D046F">
      <w:pPr>
        <w:spacing w:line="240" w:lineRule="auto"/>
        <w:rPr>
          <w:u w:val="single"/>
        </w:rPr>
      </w:pPr>
      <w:r w:rsidRPr="006F3A80">
        <w:rPr>
          <w:u w:val="single"/>
        </w:rPr>
        <w:t xml:space="preserve">Dispoziční řešení </w:t>
      </w:r>
    </w:p>
    <w:p w14:paraId="17250B6A" w14:textId="612DF7B5" w:rsidR="00CC4B01" w:rsidRDefault="00EE7B9E" w:rsidP="003D0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t>Objekt je složen ze dvou částí</w:t>
      </w:r>
      <w:r w:rsidR="006E0A86">
        <w:t>,</w:t>
      </w:r>
      <w:r>
        <w:t xml:space="preserve"> a to obytné a kryté terasy</w:t>
      </w:r>
      <w:r w:rsidR="005C6BF5">
        <w:t>.</w:t>
      </w:r>
    </w:p>
    <w:p w14:paraId="28CE8529" w14:textId="77777777" w:rsidR="00213B7F" w:rsidRPr="002441F0" w:rsidRDefault="00213B7F" w:rsidP="00213B7F">
      <w:pPr>
        <w:pStyle w:val="l5"/>
        <w:rPr>
          <w:rFonts w:asciiTheme="minorHAnsi" w:hAnsiTheme="minorHAnsi"/>
          <w:b/>
          <w:sz w:val="22"/>
          <w:szCs w:val="22"/>
        </w:rPr>
      </w:pPr>
      <w:r w:rsidRPr="002441F0">
        <w:rPr>
          <w:rFonts w:asciiTheme="minorHAnsi" w:hAnsiTheme="minorHAnsi"/>
          <w:b/>
          <w:sz w:val="22"/>
          <w:szCs w:val="22"/>
        </w:rPr>
        <w:t>B.2.4 Bezbariérové užívání stavby</w:t>
      </w:r>
    </w:p>
    <w:p w14:paraId="15D7494B" w14:textId="3B84BB7D" w:rsidR="00534191" w:rsidRPr="00915A3B" w:rsidRDefault="00534191" w:rsidP="00534191">
      <w:pPr>
        <w:pStyle w:val="Zkladntextodsazen"/>
        <w:spacing w:line="240" w:lineRule="auto"/>
        <w:ind w:firstLine="0"/>
        <w:rPr>
          <w:rFonts w:ascii="Calibri" w:hAnsi="Calibri"/>
          <w:szCs w:val="22"/>
        </w:rPr>
      </w:pPr>
      <w:r w:rsidRPr="00915A3B">
        <w:rPr>
          <w:rFonts w:ascii="Calibri" w:hAnsi="Calibri"/>
        </w:rPr>
        <w:t xml:space="preserve">Na stavbu nejsou kladeny zvláštní požadavky </w:t>
      </w:r>
      <w:r>
        <w:rPr>
          <w:rFonts w:ascii="Calibri" w:hAnsi="Calibri"/>
        </w:rPr>
        <w:t>podle § 2 ost. 1 vyhlášky č. 398/2009 Sb o obecně technických požadavcích zabezpečujících bezbariérové užívání staveb</w:t>
      </w:r>
      <w:r w:rsidRPr="00915A3B">
        <w:rPr>
          <w:rFonts w:ascii="Calibri" w:hAnsi="Calibri"/>
        </w:rPr>
        <w:t>, neboť se jedná o stavbu pro</w:t>
      </w:r>
      <w:r>
        <w:rPr>
          <w:rFonts w:ascii="Calibri" w:hAnsi="Calibri"/>
        </w:rPr>
        <w:t xml:space="preserve"> individuální bydlení a stavebník nevznesl požadavek na její bezbariérovost</w:t>
      </w:r>
      <w:r w:rsidR="00EA007F">
        <w:rPr>
          <w:rFonts w:ascii="Calibri" w:hAnsi="Calibri"/>
        </w:rPr>
        <w:t>, nicméně jde o jednopodlažní objekt</w:t>
      </w:r>
      <w:r w:rsidR="006E0A86">
        <w:rPr>
          <w:rFonts w:ascii="Calibri" w:hAnsi="Calibri"/>
        </w:rPr>
        <w:t>,</w:t>
      </w:r>
      <w:r w:rsidR="006B43D3">
        <w:rPr>
          <w:rFonts w:ascii="Calibri" w:hAnsi="Calibri"/>
        </w:rPr>
        <w:t xml:space="preserve"> avšak přístup k němu po travnaté ploše bezbariérovost neumožňuje.</w:t>
      </w:r>
    </w:p>
    <w:p w14:paraId="7F237C16" w14:textId="77777777" w:rsidR="00213B7F" w:rsidRPr="002441F0" w:rsidRDefault="00213B7F" w:rsidP="00213B7F">
      <w:pPr>
        <w:pStyle w:val="l5"/>
        <w:rPr>
          <w:rFonts w:asciiTheme="minorHAnsi" w:hAnsiTheme="minorHAnsi"/>
          <w:b/>
          <w:sz w:val="22"/>
          <w:szCs w:val="22"/>
        </w:rPr>
      </w:pPr>
      <w:r w:rsidRPr="002441F0">
        <w:rPr>
          <w:rFonts w:asciiTheme="minorHAnsi" w:hAnsiTheme="minorHAnsi"/>
          <w:b/>
          <w:sz w:val="22"/>
          <w:szCs w:val="22"/>
        </w:rPr>
        <w:t>B.2.5 Bezpečnost při užívání stavby</w:t>
      </w:r>
    </w:p>
    <w:p w14:paraId="0F5C60E4" w14:textId="0F817054" w:rsidR="002441F0" w:rsidRDefault="002441F0" w:rsidP="00244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ourier New"/>
          <w:lang w:eastAsia="cs-CZ"/>
        </w:rPr>
      </w:pPr>
      <w:r w:rsidRPr="00506C38">
        <w:rPr>
          <w:rFonts w:cs="Courier New"/>
          <w:lang w:eastAsia="cs-CZ"/>
        </w:rPr>
        <w:t xml:space="preserve">Vzhledem k charakteru stavby </w:t>
      </w:r>
      <w:r>
        <w:rPr>
          <w:rFonts w:cs="Courier New"/>
          <w:lang w:eastAsia="cs-CZ"/>
        </w:rPr>
        <w:t>bude užívání objektu běžné charakteru, při kterém nebudou přijaty žádné zvláštní opatřeny, objekt bude mít komínové těleso z čehož budou vyplývat pravidelné kontroly a revize. Před zahájením užívání objektu po ukončení stavebních prací budou provedeny</w:t>
      </w:r>
      <w:r w:rsidR="006E0A86">
        <w:rPr>
          <w:rFonts w:cs="Courier New"/>
          <w:lang w:eastAsia="cs-CZ"/>
        </w:rPr>
        <w:t xml:space="preserve"> pouze</w:t>
      </w:r>
      <w:r>
        <w:rPr>
          <w:rFonts w:cs="Courier New"/>
          <w:lang w:eastAsia="cs-CZ"/>
        </w:rPr>
        <w:t xml:space="preserve"> revize elektro</w:t>
      </w:r>
      <w:r w:rsidR="00813EE5">
        <w:rPr>
          <w:rFonts w:cs="Courier New"/>
          <w:lang w:eastAsia="cs-CZ"/>
        </w:rPr>
        <w:t>.</w:t>
      </w:r>
    </w:p>
    <w:p w14:paraId="65FDB8E8" w14:textId="77777777" w:rsidR="002441F0" w:rsidRDefault="002441F0" w:rsidP="002441F0">
      <w:pPr>
        <w:spacing w:line="240" w:lineRule="auto"/>
        <w:jc w:val="both"/>
      </w:pPr>
      <w:r>
        <w:t>Stavba je navržena v souladu s </w:t>
      </w:r>
      <w:r w:rsidRPr="0003641C">
        <w:t xml:space="preserve">technickými požadavky na stavbu a platnými ČSN. </w:t>
      </w:r>
    </w:p>
    <w:p w14:paraId="51AB9152" w14:textId="77777777" w:rsidR="002441F0" w:rsidRPr="002441F0" w:rsidRDefault="002441F0" w:rsidP="002441F0">
      <w:pPr>
        <w:spacing w:line="240" w:lineRule="auto"/>
        <w:jc w:val="both"/>
      </w:pPr>
      <w:r>
        <w:t>Materiály a výrobku použité na stavbě musí být v souladu s vládním nařízením č.163/2002 Sb.,popř. č.190/2002 Sb., ve znění nařízení vlády č. 128/2004 Sb., posouzení o shodu s technickými požadavky na tyto výrobky a na základě posouzení mít vydáno  - prohlášení o shodě a ES prohlášení o shodě popř. opatřeny značkou shody CE.</w:t>
      </w:r>
    </w:p>
    <w:p w14:paraId="3DF2C5FD" w14:textId="77777777" w:rsidR="00213B7F" w:rsidRPr="002441F0" w:rsidRDefault="00213B7F" w:rsidP="00213B7F">
      <w:pPr>
        <w:pStyle w:val="l5"/>
        <w:rPr>
          <w:rFonts w:asciiTheme="minorHAnsi" w:hAnsiTheme="minorHAnsi"/>
          <w:b/>
          <w:sz w:val="22"/>
          <w:szCs w:val="22"/>
        </w:rPr>
      </w:pPr>
      <w:r w:rsidRPr="002441F0">
        <w:rPr>
          <w:rFonts w:asciiTheme="minorHAnsi" w:hAnsiTheme="minorHAnsi"/>
          <w:b/>
          <w:sz w:val="22"/>
          <w:szCs w:val="22"/>
        </w:rPr>
        <w:t>B.2.6 Základní charakteristika objektů</w:t>
      </w:r>
    </w:p>
    <w:p w14:paraId="25A25487" w14:textId="77777777" w:rsidR="00213B7F" w:rsidRPr="002441F0" w:rsidRDefault="00213B7F" w:rsidP="00213B7F">
      <w:pPr>
        <w:pStyle w:val="l6"/>
        <w:rPr>
          <w:rFonts w:asciiTheme="minorHAnsi" w:hAnsiTheme="minorHAnsi"/>
          <w:sz w:val="22"/>
          <w:szCs w:val="22"/>
          <w:u w:val="single"/>
        </w:rPr>
      </w:pPr>
      <w:r w:rsidRPr="002441F0">
        <w:rPr>
          <w:rStyle w:val="PromnnHTML"/>
          <w:rFonts w:asciiTheme="minorHAnsi" w:hAnsiTheme="minorHAnsi"/>
          <w:sz w:val="22"/>
          <w:szCs w:val="22"/>
          <w:u w:val="single"/>
        </w:rPr>
        <w:t>a)</w:t>
      </w:r>
      <w:r w:rsidRPr="002441F0">
        <w:rPr>
          <w:rFonts w:asciiTheme="minorHAnsi" w:hAnsiTheme="minorHAnsi"/>
          <w:sz w:val="22"/>
          <w:szCs w:val="22"/>
          <w:u w:val="single"/>
        </w:rPr>
        <w:t xml:space="preserve"> stavební řešení,</w:t>
      </w:r>
    </w:p>
    <w:p w14:paraId="087502C1" w14:textId="1BD23AC8" w:rsidR="00D70645" w:rsidRDefault="003A43B6" w:rsidP="003A123D">
      <w:pPr>
        <w:pStyle w:val="l6"/>
        <w:jc w:val="both"/>
        <w:rPr>
          <w:rFonts w:ascii="Calibri" w:hAnsi="Calibri" w:cs="Courier New"/>
          <w:sz w:val="22"/>
          <w:szCs w:val="22"/>
        </w:rPr>
      </w:pPr>
      <w:r w:rsidRPr="003A43B6">
        <w:rPr>
          <w:rFonts w:ascii="Calibri" w:hAnsi="Calibri" w:cs="Courier New"/>
          <w:sz w:val="22"/>
          <w:szCs w:val="22"/>
        </w:rPr>
        <w:lastRenderedPageBreak/>
        <w:t>Stavebně bud</w:t>
      </w:r>
      <w:r w:rsidR="006E0A86">
        <w:rPr>
          <w:rFonts w:ascii="Calibri" w:hAnsi="Calibri" w:cs="Courier New"/>
          <w:sz w:val="22"/>
          <w:szCs w:val="22"/>
        </w:rPr>
        <w:t>ou</w:t>
      </w:r>
      <w:r w:rsidRPr="003A43B6">
        <w:rPr>
          <w:rFonts w:ascii="Calibri" w:hAnsi="Calibri" w:cs="Courier New"/>
          <w:sz w:val="22"/>
          <w:szCs w:val="22"/>
        </w:rPr>
        <w:t xml:space="preserve"> objekt</w:t>
      </w:r>
      <w:r w:rsidR="006E0A86">
        <w:rPr>
          <w:rFonts w:ascii="Calibri" w:hAnsi="Calibri" w:cs="Courier New"/>
          <w:sz w:val="22"/>
          <w:szCs w:val="22"/>
        </w:rPr>
        <w:t>y</w:t>
      </w:r>
      <w:r w:rsidRPr="003A43B6">
        <w:rPr>
          <w:rFonts w:ascii="Calibri" w:hAnsi="Calibri" w:cs="Courier New"/>
          <w:sz w:val="22"/>
          <w:szCs w:val="22"/>
        </w:rPr>
        <w:t xml:space="preserve"> řešen </w:t>
      </w:r>
      <w:r w:rsidR="0090687A">
        <w:rPr>
          <w:rFonts w:ascii="Calibri" w:hAnsi="Calibri" w:cs="Courier New"/>
          <w:sz w:val="22"/>
          <w:szCs w:val="22"/>
        </w:rPr>
        <w:t>jako jednoduchá dřevostavba zastřešená sedlovou střechou o sklonu 25°</w:t>
      </w:r>
      <w:r w:rsidR="00D70645">
        <w:rPr>
          <w:rFonts w:ascii="Calibri" w:hAnsi="Calibri" w:cs="Courier New"/>
          <w:sz w:val="22"/>
          <w:szCs w:val="22"/>
        </w:rPr>
        <w:t xml:space="preserve"> </w:t>
      </w:r>
      <w:r w:rsidR="008F11F6">
        <w:rPr>
          <w:rFonts w:ascii="Calibri" w:hAnsi="Calibri" w:cs="Courier New"/>
          <w:sz w:val="22"/>
          <w:szCs w:val="22"/>
        </w:rPr>
        <w:t>založen</w:t>
      </w:r>
      <w:r w:rsidR="006E0A86">
        <w:rPr>
          <w:rFonts w:ascii="Calibri" w:hAnsi="Calibri" w:cs="Courier New"/>
          <w:sz w:val="22"/>
          <w:szCs w:val="22"/>
        </w:rPr>
        <w:t>á</w:t>
      </w:r>
      <w:r w:rsidR="008F11F6">
        <w:rPr>
          <w:rFonts w:ascii="Calibri" w:hAnsi="Calibri" w:cs="Courier New"/>
          <w:sz w:val="22"/>
          <w:szCs w:val="22"/>
        </w:rPr>
        <w:t xml:space="preserve"> </w:t>
      </w:r>
      <w:r w:rsidRPr="003A43B6">
        <w:rPr>
          <w:rFonts w:ascii="Calibri" w:hAnsi="Calibri" w:cs="Courier New"/>
          <w:sz w:val="22"/>
          <w:szCs w:val="22"/>
        </w:rPr>
        <w:t>na ŽB základových pásech</w:t>
      </w:r>
      <w:r w:rsidR="008F11F6">
        <w:rPr>
          <w:rFonts w:ascii="Calibri" w:hAnsi="Calibri" w:cs="Courier New"/>
          <w:sz w:val="22"/>
          <w:szCs w:val="22"/>
        </w:rPr>
        <w:t>.</w:t>
      </w:r>
      <w:r w:rsidRPr="003A43B6">
        <w:rPr>
          <w:rFonts w:ascii="Calibri" w:hAnsi="Calibri" w:cs="Courier New"/>
          <w:sz w:val="22"/>
          <w:szCs w:val="22"/>
        </w:rPr>
        <w:t xml:space="preserve"> </w:t>
      </w:r>
    </w:p>
    <w:p w14:paraId="6B4799F3" w14:textId="77777777" w:rsidR="00213B7F" w:rsidRDefault="00213B7F" w:rsidP="00213B7F">
      <w:pPr>
        <w:pStyle w:val="l6"/>
        <w:rPr>
          <w:rFonts w:asciiTheme="minorHAnsi" w:hAnsiTheme="minorHAnsi"/>
          <w:sz w:val="22"/>
          <w:szCs w:val="22"/>
          <w:u w:val="single"/>
        </w:rPr>
      </w:pPr>
      <w:r w:rsidRPr="008508FD">
        <w:rPr>
          <w:rStyle w:val="PromnnHTML"/>
          <w:rFonts w:asciiTheme="minorHAnsi" w:hAnsiTheme="minorHAnsi"/>
          <w:sz w:val="22"/>
          <w:szCs w:val="22"/>
          <w:u w:val="single"/>
        </w:rPr>
        <w:t>b)</w:t>
      </w:r>
      <w:r w:rsidRPr="008508FD">
        <w:rPr>
          <w:rFonts w:asciiTheme="minorHAnsi" w:hAnsiTheme="minorHAnsi"/>
          <w:sz w:val="22"/>
          <w:szCs w:val="22"/>
          <w:u w:val="single"/>
        </w:rPr>
        <w:t xml:space="preserve"> konstrukční a materiálové řešení,</w:t>
      </w:r>
    </w:p>
    <w:p w14:paraId="34E9F2BE" w14:textId="77777777" w:rsidR="008508FD" w:rsidRPr="00BF4F68" w:rsidRDefault="008508FD" w:rsidP="008508FD">
      <w:pPr>
        <w:jc w:val="both"/>
        <w:rPr>
          <w:b/>
          <w:sz w:val="24"/>
          <w:szCs w:val="24"/>
        </w:rPr>
      </w:pPr>
      <w:r w:rsidRPr="00BF4F68">
        <w:rPr>
          <w:b/>
          <w:sz w:val="24"/>
          <w:szCs w:val="24"/>
        </w:rPr>
        <w:t>Výkopy</w:t>
      </w:r>
    </w:p>
    <w:p w14:paraId="0E12396B" w14:textId="7D9DAB63" w:rsidR="008508FD" w:rsidRPr="00AB6BCC" w:rsidRDefault="008508FD" w:rsidP="008508FD">
      <w:pPr>
        <w:tabs>
          <w:tab w:val="left" w:pos="1080"/>
          <w:tab w:val="left" w:pos="1260"/>
        </w:tabs>
        <w:ind w:right="-288"/>
        <w:jc w:val="both"/>
      </w:pPr>
      <w:r w:rsidRPr="00004A1D">
        <w:t>Před započetím stavebních prací b</w:t>
      </w:r>
      <w:r>
        <w:t xml:space="preserve">yla </w:t>
      </w:r>
      <w:r w:rsidRPr="00004A1D">
        <w:t xml:space="preserve">v místě shrnuta ornice, ta </w:t>
      </w:r>
      <w:r>
        <w:t>je</w:t>
      </w:r>
      <w:r w:rsidRPr="00004A1D">
        <w:t xml:space="preserve"> uložena na pozemku </w:t>
      </w:r>
      <w:r>
        <w:t>stavebníka</w:t>
      </w:r>
      <w:r w:rsidRPr="00004A1D">
        <w:t xml:space="preserve"> a bude sloužit při dokončovacích pracích kolem objektu. Výkopová zemina, která vznik</w:t>
      </w:r>
      <w:r>
        <w:t>la</w:t>
      </w:r>
      <w:r w:rsidRPr="00004A1D">
        <w:t xml:space="preserve"> při hloubení základových rýh pro základové pásy, b</w:t>
      </w:r>
      <w:r>
        <w:t>yla</w:t>
      </w:r>
      <w:r w:rsidRPr="00004A1D">
        <w:t xml:space="preserve"> použita při zásypových pracích uvnitř objektu mezi základovými pásy. Přebytečná část bude odvezena na řízenou skládku.</w:t>
      </w:r>
      <w:r w:rsidRPr="00AB6BCC">
        <w:t xml:space="preserve"> Výkop základu bude proveden do nez</w:t>
      </w:r>
      <w:r w:rsidR="00D74EBC">
        <w:t>á</w:t>
      </w:r>
      <w:r w:rsidRPr="00AB6BCC">
        <w:t>mrzné hloub</w:t>
      </w:r>
      <w:r w:rsidR="00D74EBC">
        <w:t>k</w:t>
      </w:r>
      <w:r w:rsidRPr="00AB6BCC">
        <w:t xml:space="preserve">y (min. </w:t>
      </w:r>
      <w:smartTag w:uri="urn:schemas-microsoft-com:office:smarttags" w:element="metricconverter">
        <w:smartTagPr>
          <w:attr w:name="ProductID" w:val="900 mm"/>
        </w:smartTagPr>
        <w:r w:rsidRPr="00AB6BCC">
          <w:t>900 mm</w:t>
        </w:r>
      </w:smartTag>
      <w:r w:rsidRPr="00AB6BCC">
        <w:t>) ručně nebo strojně.</w:t>
      </w:r>
    </w:p>
    <w:p w14:paraId="6C3181E7" w14:textId="77777777" w:rsidR="008508FD" w:rsidRPr="00004A1D" w:rsidRDefault="008508FD" w:rsidP="008508FD">
      <w:pPr>
        <w:pStyle w:val="Zkladntextodsazen3"/>
        <w:ind w:left="0"/>
        <w:rPr>
          <w:sz w:val="22"/>
          <w:szCs w:val="22"/>
        </w:rPr>
      </w:pPr>
      <w:r w:rsidRPr="00004A1D">
        <w:rPr>
          <w:sz w:val="22"/>
          <w:szCs w:val="22"/>
        </w:rPr>
        <w:t>Zásypová zemina bude uvnitř objektu zhutněna na 0,</w:t>
      </w:r>
      <w:r>
        <w:rPr>
          <w:sz w:val="22"/>
          <w:szCs w:val="22"/>
        </w:rPr>
        <w:t>4</w:t>
      </w:r>
      <w:r w:rsidRPr="00004A1D">
        <w:rPr>
          <w:sz w:val="22"/>
          <w:szCs w:val="22"/>
        </w:rPr>
        <w:t xml:space="preserve">5 MPa. </w:t>
      </w:r>
    </w:p>
    <w:p w14:paraId="4251786C" w14:textId="77777777" w:rsidR="008508FD" w:rsidRDefault="008508FD" w:rsidP="008508FD">
      <w:pPr>
        <w:pStyle w:val="Zkladntextodsazen3"/>
        <w:ind w:left="0"/>
        <w:rPr>
          <w:sz w:val="22"/>
          <w:szCs w:val="22"/>
        </w:rPr>
      </w:pPr>
      <w:r w:rsidRPr="00004A1D">
        <w:rPr>
          <w:sz w:val="22"/>
          <w:szCs w:val="22"/>
        </w:rPr>
        <w:t>Výkopové práce jsou vzhledem k velikosti objektu takového charakteru, že nevyžadují žádná dodatečná opatření (čerpací studny atd.).</w:t>
      </w:r>
    </w:p>
    <w:p w14:paraId="4A85AAAA" w14:textId="77777777" w:rsidR="008508FD" w:rsidRPr="00BF4F68" w:rsidRDefault="008508FD" w:rsidP="008508FD">
      <w:pPr>
        <w:pStyle w:val="Nadpis3"/>
        <w:jc w:val="both"/>
        <w:rPr>
          <w:rFonts w:ascii="Calibri" w:hAnsi="Calibri"/>
          <w:color w:val="auto"/>
          <w:sz w:val="24"/>
          <w:szCs w:val="24"/>
        </w:rPr>
      </w:pPr>
      <w:r w:rsidRPr="00BF4F68">
        <w:rPr>
          <w:rFonts w:ascii="Calibri" w:hAnsi="Calibri"/>
          <w:color w:val="auto"/>
          <w:sz w:val="24"/>
          <w:szCs w:val="24"/>
        </w:rPr>
        <w:t xml:space="preserve">Základy </w:t>
      </w:r>
    </w:p>
    <w:p w14:paraId="04F11706" w14:textId="77777777" w:rsidR="008508FD" w:rsidRDefault="008508FD" w:rsidP="0090687A">
      <w:pPr>
        <w:spacing w:after="0" w:line="240" w:lineRule="auto"/>
        <w:jc w:val="both"/>
      </w:pPr>
      <w:r w:rsidRPr="002759A5">
        <w:t>Základy pod cel</w:t>
      </w:r>
      <w:r>
        <w:t>ou stavbou tvoří pásy z betonu C 16/20</w:t>
      </w:r>
      <w:r w:rsidRPr="002759A5">
        <w:t>,</w:t>
      </w:r>
      <w:r>
        <w:t xml:space="preserve"> </w:t>
      </w:r>
      <w:r w:rsidRPr="002759A5">
        <w:t xml:space="preserve">podkladní betonová mazanina bude vybetonována z betonu </w:t>
      </w:r>
      <w:r>
        <w:t>C 20/25</w:t>
      </w:r>
      <w:r w:rsidRPr="002759A5">
        <w:t xml:space="preserve"> a vyztužena betonářskou svař. sítí 150/150/6 mm. Násypy uvnitř objektu se musí zhutnit na 0,45 MPa</w:t>
      </w:r>
      <w:r>
        <w:t>.</w:t>
      </w:r>
    </w:p>
    <w:p w14:paraId="300CFDCC" w14:textId="42F981BF" w:rsidR="008508FD" w:rsidRPr="00AB6BCC" w:rsidRDefault="008508FD" w:rsidP="0090687A">
      <w:pPr>
        <w:spacing w:after="0" w:line="240" w:lineRule="auto"/>
        <w:jc w:val="both"/>
      </w:pPr>
      <w:r w:rsidRPr="00AB6BCC">
        <w:t>Podkladní beto</w:t>
      </w:r>
      <w:r>
        <w:t>ny jsou navrženy z betonů C 20/25</w:t>
      </w:r>
      <w:r w:rsidRPr="00AB6BCC">
        <w:t xml:space="preserve">, ve ztraceném bednění TRI-TREG </w:t>
      </w:r>
      <w:r w:rsidR="0090687A">
        <w:t>25</w:t>
      </w:r>
      <w:r w:rsidRPr="00AB6BCC">
        <w:t xml:space="preserve">0 mm, vyztužené svařovanou sítí a budou prováděny na štěrkopískový zhutněný podsyp. Doporučujeme provést tento násyp na geotextílii hmotnosti min. 300g/m2. </w:t>
      </w:r>
    </w:p>
    <w:p w14:paraId="7D7152EC" w14:textId="53D610E5" w:rsidR="008508FD" w:rsidRPr="002759A5" w:rsidRDefault="008508FD" w:rsidP="0090687A">
      <w:pPr>
        <w:spacing w:after="0" w:line="240" w:lineRule="auto"/>
        <w:jc w:val="both"/>
      </w:pPr>
      <w:r w:rsidRPr="002759A5">
        <w:t xml:space="preserve">Při betonáži základů RD je nutno pamatovat na vynechání prostupů </w:t>
      </w:r>
      <w:r w:rsidR="0090687A">
        <w:t xml:space="preserve"> - NN.</w:t>
      </w:r>
    </w:p>
    <w:p w14:paraId="7F872370" w14:textId="77777777" w:rsidR="008508FD" w:rsidRPr="002759A5" w:rsidRDefault="008508FD" w:rsidP="0090687A">
      <w:pPr>
        <w:spacing w:after="0" w:line="240" w:lineRule="auto"/>
        <w:jc w:val="both"/>
      </w:pPr>
      <w:r w:rsidRPr="002759A5">
        <w:t xml:space="preserve">Na podkladní beton provést hydroizolaci (penetrační nátěr + nátavné asfaltové </w:t>
      </w:r>
      <w:r>
        <w:t>pásy.</w:t>
      </w:r>
    </w:p>
    <w:p w14:paraId="78A09975" w14:textId="77777777" w:rsidR="004F6A3D" w:rsidRDefault="004F6A3D" w:rsidP="008508FD">
      <w:pPr>
        <w:pStyle w:val="Zkladntextodsazen3"/>
        <w:spacing w:line="240" w:lineRule="auto"/>
        <w:ind w:left="0"/>
        <w:jc w:val="both"/>
        <w:rPr>
          <w:sz w:val="22"/>
          <w:szCs w:val="22"/>
        </w:rPr>
      </w:pPr>
    </w:p>
    <w:p w14:paraId="699F4FF7" w14:textId="4A45BB75" w:rsidR="007C6846" w:rsidRPr="00BC7EE7" w:rsidRDefault="008508FD" w:rsidP="00BC7EE7">
      <w:pPr>
        <w:pStyle w:val="Nadpis3"/>
        <w:jc w:val="both"/>
        <w:rPr>
          <w:rFonts w:ascii="Calibri" w:hAnsi="Calibri"/>
          <w:color w:val="auto"/>
          <w:sz w:val="24"/>
          <w:szCs w:val="24"/>
        </w:rPr>
      </w:pPr>
      <w:r w:rsidRPr="00BF4F68">
        <w:rPr>
          <w:rFonts w:ascii="Calibri" w:hAnsi="Calibri"/>
          <w:color w:val="auto"/>
          <w:sz w:val="24"/>
          <w:szCs w:val="24"/>
        </w:rPr>
        <w:t>Svislé konstrukce</w:t>
      </w:r>
    </w:p>
    <w:p w14:paraId="53F65E8C" w14:textId="169F552E" w:rsidR="005761F8" w:rsidRPr="007A0C00" w:rsidRDefault="00BF0522" w:rsidP="005761F8">
      <w:pPr>
        <w:tabs>
          <w:tab w:val="left" w:pos="1080"/>
          <w:tab w:val="left" w:pos="1260"/>
        </w:tabs>
        <w:spacing w:after="0" w:line="240" w:lineRule="auto"/>
        <w:ind w:right="-288"/>
        <w:jc w:val="both"/>
        <w:rPr>
          <w:rFonts w:ascii="Calibri" w:hAnsi="Calibri"/>
        </w:rPr>
      </w:pPr>
      <w:r>
        <w:rPr>
          <w:rFonts w:ascii="Calibri" w:hAnsi="Calibri"/>
        </w:rPr>
        <w:t>Obvodové stěny budou provedeny ze smrkových fošen tl. 40 mm spojených na pero a drážku na svislé konstrukci sloupků.</w:t>
      </w:r>
      <w:r w:rsidR="00CD049B">
        <w:rPr>
          <w:rFonts w:ascii="Calibri" w:hAnsi="Calibri"/>
        </w:rPr>
        <w:t xml:space="preserve"> Tyto fošny budou ohoblovány a opatřeny transparentním nátěrem v odstínu dub.</w:t>
      </w:r>
    </w:p>
    <w:p w14:paraId="29E51228" w14:textId="77777777" w:rsidR="005761F8" w:rsidRPr="006F6115" w:rsidRDefault="005761F8" w:rsidP="006F6115">
      <w:pPr>
        <w:spacing w:line="240" w:lineRule="auto"/>
        <w:jc w:val="both"/>
        <w:rPr>
          <w:rFonts w:ascii="Calibri" w:hAnsi="Calibri"/>
        </w:rPr>
      </w:pPr>
    </w:p>
    <w:p w14:paraId="13955BDA" w14:textId="77777777" w:rsidR="008508FD" w:rsidRPr="00BF4F68" w:rsidRDefault="008508FD" w:rsidP="008508FD">
      <w:pPr>
        <w:jc w:val="both"/>
        <w:rPr>
          <w:sz w:val="24"/>
          <w:szCs w:val="24"/>
        </w:rPr>
      </w:pPr>
      <w:r w:rsidRPr="00BF4F68">
        <w:rPr>
          <w:b/>
          <w:sz w:val="24"/>
          <w:szCs w:val="24"/>
        </w:rPr>
        <w:t>Izolace proti vodě, radonu:</w:t>
      </w:r>
    </w:p>
    <w:p w14:paraId="1AA25F1E" w14:textId="79045FB7" w:rsidR="00F10A11" w:rsidRPr="00F10A11" w:rsidRDefault="008508FD" w:rsidP="00F746F5">
      <w:pPr>
        <w:spacing w:line="240" w:lineRule="auto"/>
        <w:jc w:val="both"/>
        <w:rPr>
          <w:rFonts w:ascii="Calibri" w:hAnsi="Calibri"/>
          <w:snapToGrid w:val="0"/>
        </w:rPr>
      </w:pPr>
      <w:r>
        <w:t>Bude provedena vodorovná spodní stavby pomocí živičných nátavných pásů. Tyto nátavné pásy budou položeny při provádění vodorovné</w:t>
      </w:r>
      <w:r w:rsidR="00685665">
        <w:t xml:space="preserve"> a navazující svislé</w:t>
      </w:r>
      <w:r>
        <w:t xml:space="preserve"> izolace na podkladní betonovou mazaninu opatřenou 2 x penetračním nátěrem.</w:t>
      </w:r>
      <w:r w:rsidR="00685665">
        <w:t xml:space="preserve"> </w:t>
      </w:r>
    </w:p>
    <w:p w14:paraId="2365E3B1" w14:textId="77777777" w:rsidR="0014610E" w:rsidRPr="00BF4F68" w:rsidRDefault="0014610E" w:rsidP="0014610E">
      <w:pPr>
        <w:pStyle w:val="Nadpis3"/>
        <w:jc w:val="both"/>
        <w:rPr>
          <w:rFonts w:ascii="Calibri" w:hAnsi="Calibri"/>
          <w:color w:val="auto"/>
          <w:sz w:val="24"/>
          <w:szCs w:val="24"/>
        </w:rPr>
      </w:pPr>
      <w:r w:rsidRPr="00BF4F68">
        <w:rPr>
          <w:rFonts w:ascii="Calibri" w:hAnsi="Calibri"/>
          <w:color w:val="auto"/>
          <w:sz w:val="24"/>
          <w:szCs w:val="24"/>
        </w:rPr>
        <w:t>Konstrukce tesařské</w:t>
      </w:r>
    </w:p>
    <w:p w14:paraId="16DCCBE7" w14:textId="015C3818" w:rsidR="00EB701C" w:rsidRPr="00EB701C" w:rsidRDefault="00EB701C" w:rsidP="00EB701C">
      <w:pPr>
        <w:spacing w:after="0"/>
        <w:jc w:val="both"/>
        <w:rPr>
          <w:rFonts w:ascii="Calibri" w:hAnsi="Calibri"/>
        </w:rPr>
      </w:pPr>
      <w:r w:rsidRPr="00EB701C">
        <w:rPr>
          <w:rFonts w:ascii="Calibri" w:hAnsi="Calibri"/>
        </w:rPr>
        <w:t xml:space="preserve">Mezi konstrukce tesařské patří zastřešení stavby sedlovou střechou, která je tvořena dřevěnou krovovou konstrukcí, </w:t>
      </w:r>
      <w:r w:rsidR="00F746F5">
        <w:rPr>
          <w:rFonts w:ascii="Calibri" w:hAnsi="Calibri"/>
        </w:rPr>
        <w:t>hambálkového typu – krokve budou staženy oboustrannými kleštinami.</w:t>
      </w:r>
    </w:p>
    <w:p w14:paraId="2F872526" w14:textId="76796143" w:rsidR="00EB701C" w:rsidRPr="00EB701C" w:rsidRDefault="00EB701C" w:rsidP="00EB701C">
      <w:pPr>
        <w:spacing w:after="0"/>
        <w:jc w:val="both"/>
        <w:rPr>
          <w:rFonts w:ascii="Calibri" w:hAnsi="Calibri"/>
        </w:rPr>
      </w:pPr>
      <w:r w:rsidRPr="00EB701C">
        <w:rPr>
          <w:rFonts w:ascii="Calibri" w:hAnsi="Calibri"/>
        </w:rPr>
        <w:t xml:space="preserve">Výpis prvků krovu, jejich dimenze i délky budou uvedeny ve výkresu krovu. </w:t>
      </w:r>
      <w:r w:rsidR="00E36CF9">
        <w:rPr>
          <w:rFonts w:ascii="Calibri" w:hAnsi="Calibri"/>
        </w:rPr>
        <w:t>Bednění střechy bude</w:t>
      </w:r>
      <w:r w:rsidRPr="00EB701C">
        <w:rPr>
          <w:rFonts w:ascii="Calibri" w:hAnsi="Calibri"/>
        </w:rPr>
        <w:t xml:space="preserve"> smrkovými palubkami tl.19 mm opatřené transparentním nátěrem.</w:t>
      </w:r>
    </w:p>
    <w:p w14:paraId="6EA9008A" w14:textId="77777777" w:rsidR="00EB701C" w:rsidRPr="00EB701C" w:rsidRDefault="00EB701C" w:rsidP="00EB701C">
      <w:pPr>
        <w:spacing w:after="0"/>
        <w:jc w:val="both"/>
        <w:rPr>
          <w:rFonts w:ascii="Calibri" w:hAnsi="Calibri"/>
        </w:rPr>
      </w:pPr>
      <w:r w:rsidRPr="00EB701C">
        <w:rPr>
          <w:rFonts w:ascii="Calibri" w:hAnsi="Calibri"/>
        </w:rPr>
        <w:t>Všechny dřevěné prvky budou chemicky ošetřeny proti dřevokaznému hmyzu, plísním a houbám chemickým přípravkem BOCHEMIT QB. Viditelné části krovu budou ohoblovány a opatřeny transparentním nátěrem.</w:t>
      </w:r>
    </w:p>
    <w:p w14:paraId="30843B44" w14:textId="77777777" w:rsidR="008508FD" w:rsidRPr="00A449F7" w:rsidRDefault="008508FD" w:rsidP="008508FD">
      <w:pPr>
        <w:pStyle w:val="Nadpis3"/>
        <w:jc w:val="both"/>
        <w:rPr>
          <w:rFonts w:ascii="Calibri" w:hAnsi="Calibri"/>
          <w:color w:val="auto"/>
          <w:sz w:val="24"/>
          <w:szCs w:val="24"/>
        </w:rPr>
      </w:pPr>
      <w:r w:rsidRPr="00A449F7">
        <w:rPr>
          <w:rFonts w:ascii="Calibri" w:hAnsi="Calibri"/>
          <w:color w:val="auto"/>
          <w:sz w:val="24"/>
          <w:szCs w:val="24"/>
        </w:rPr>
        <w:t>Výplně otvorů</w:t>
      </w:r>
    </w:p>
    <w:p w14:paraId="5BE268AF" w14:textId="55F76029" w:rsidR="008508FD" w:rsidRPr="007D69C2" w:rsidRDefault="006C3335" w:rsidP="008508FD">
      <w:pPr>
        <w:jc w:val="both"/>
      </w:pPr>
      <w:r>
        <w:t>Okna budou</w:t>
      </w:r>
      <w:r w:rsidR="00E36CF9">
        <w:t xml:space="preserve"> dřevěná</w:t>
      </w:r>
      <w:r>
        <w:t xml:space="preserve"> zasklená </w:t>
      </w:r>
      <w:r w:rsidR="00E36CF9">
        <w:t>sklem obyčejným.</w:t>
      </w:r>
    </w:p>
    <w:p w14:paraId="17D6D845" w14:textId="77777777" w:rsidR="008508FD" w:rsidRPr="00A449F7" w:rsidRDefault="008508FD" w:rsidP="008508FD">
      <w:pPr>
        <w:pStyle w:val="Nadpis3"/>
        <w:jc w:val="both"/>
        <w:rPr>
          <w:rFonts w:ascii="Calibri" w:hAnsi="Calibri"/>
          <w:color w:val="auto"/>
          <w:sz w:val="24"/>
          <w:szCs w:val="24"/>
        </w:rPr>
      </w:pPr>
      <w:r w:rsidRPr="00A449F7">
        <w:rPr>
          <w:rFonts w:ascii="Calibri" w:hAnsi="Calibri"/>
          <w:color w:val="auto"/>
          <w:sz w:val="24"/>
          <w:szCs w:val="24"/>
        </w:rPr>
        <w:lastRenderedPageBreak/>
        <w:t>Konstrukce klempířské</w:t>
      </w:r>
    </w:p>
    <w:p w14:paraId="2833889D" w14:textId="77777777" w:rsidR="008508FD" w:rsidRPr="008508FD" w:rsidRDefault="008508FD" w:rsidP="008508FD">
      <w:pPr>
        <w:jc w:val="both"/>
      </w:pPr>
      <w:r w:rsidRPr="00004A1D">
        <w:t>Projektant navrhuje veškeré klempířské konstrukce včetně střešních žlabů a svodů z povrchově upravených plechových výrobků.</w:t>
      </w:r>
    </w:p>
    <w:p w14:paraId="5C0CB5B1" w14:textId="77777777" w:rsidR="00213B7F" w:rsidRDefault="00213B7F" w:rsidP="00213B7F">
      <w:pPr>
        <w:pStyle w:val="l6"/>
        <w:rPr>
          <w:rFonts w:asciiTheme="minorHAnsi" w:hAnsiTheme="minorHAnsi"/>
          <w:sz w:val="22"/>
          <w:szCs w:val="22"/>
          <w:u w:val="single"/>
        </w:rPr>
      </w:pPr>
      <w:r w:rsidRPr="008508FD">
        <w:rPr>
          <w:rStyle w:val="PromnnHTML"/>
          <w:rFonts w:asciiTheme="minorHAnsi" w:hAnsiTheme="minorHAnsi"/>
          <w:sz w:val="22"/>
          <w:szCs w:val="22"/>
          <w:u w:val="single"/>
        </w:rPr>
        <w:t>c)</w:t>
      </w:r>
      <w:r w:rsidRPr="008508FD">
        <w:rPr>
          <w:rFonts w:asciiTheme="minorHAnsi" w:hAnsiTheme="minorHAnsi"/>
          <w:sz w:val="22"/>
          <w:szCs w:val="22"/>
          <w:u w:val="single"/>
        </w:rPr>
        <w:t xml:space="preserve"> mechanická odolnost a stabilita</w:t>
      </w:r>
    </w:p>
    <w:p w14:paraId="56C1EEFB" w14:textId="08C74CB6" w:rsidR="004E1FA8" w:rsidRPr="008508FD" w:rsidRDefault="008508FD" w:rsidP="008508FD">
      <w:pPr>
        <w:jc w:val="both"/>
      </w:pPr>
      <w:r>
        <w:t>Nosné konstrukce stavby jsou navrženy podle příslušných platných norem. Jednotlivé nosné prvky jsou navrženy a dimenzovány podle příslušných tabulkových hodnot podle rozpětí, zatížení apod. Stavební materiály musí být použity v souladu s jejich určením a musí být dodrženy technologické postupy montáže.</w:t>
      </w:r>
    </w:p>
    <w:p w14:paraId="68F9EE38" w14:textId="77777777" w:rsidR="00213B7F" w:rsidRPr="008508FD" w:rsidRDefault="00213B7F" w:rsidP="00213B7F">
      <w:pPr>
        <w:pStyle w:val="l5"/>
        <w:rPr>
          <w:rFonts w:asciiTheme="minorHAnsi" w:hAnsiTheme="minorHAnsi"/>
          <w:b/>
        </w:rPr>
      </w:pPr>
      <w:r w:rsidRPr="008508FD">
        <w:rPr>
          <w:rFonts w:asciiTheme="minorHAnsi" w:hAnsiTheme="minorHAnsi"/>
          <w:b/>
        </w:rPr>
        <w:t>B.2.7 Základní charakteristika technických a technologických zařízení</w:t>
      </w:r>
    </w:p>
    <w:p w14:paraId="5734CEC8" w14:textId="77777777" w:rsidR="00213B7F" w:rsidRPr="00B27929" w:rsidRDefault="00213B7F" w:rsidP="00213B7F">
      <w:pPr>
        <w:pStyle w:val="l6"/>
        <w:rPr>
          <w:rFonts w:asciiTheme="minorHAnsi" w:hAnsiTheme="minorHAnsi"/>
          <w:u w:val="single"/>
        </w:rPr>
      </w:pPr>
      <w:r w:rsidRPr="00B27929">
        <w:rPr>
          <w:rStyle w:val="PromnnHTML"/>
          <w:rFonts w:asciiTheme="minorHAnsi" w:hAnsiTheme="minorHAnsi"/>
          <w:u w:val="single"/>
        </w:rPr>
        <w:t>a)</w:t>
      </w:r>
      <w:r w:rsidRPr="00B27929">
        <w:rPr>
          <w:rFonts w:asciiTheme="minorHAnsi" w:hAnsiTheme="minorHAnsi"/>
          <w:u w:val="single"/>
        </w:rPr>
        <w:t xml:space="preserve"> technické řešení,</w:t>
      </w:r>
    </w:p>
    <w:p w14:paraId="1FEDB2D6" w14:textId="77777777" w:rsidR="00B27929" w:rsidRPr="00B27929" w:rsidRDefault="00B27929" w:rsidP="00EA2712">
      <w:pPr>
        <w:pStyle w:val="l6"/>
        <w:jc w:val="both"/>
        <w:rPr>
          <w:rFonts w:asciiTheme="minorHAnsi" w:hAnsiTheme="minorHAnsi"/>
          <w:sz w:val="22"/>
          <w:szCs w:val="22"/>
        </w:rPr>
      </w:pPr>
      <w:r w:rsidRPr="00B27929">
        <w:rPr>
          <w:rFonts w:asciiTheme="minorHAnsi" w:hAnsiTheme="minorHAnsi" w:cs="Arial"/>
          <w:sz w:val="22"/>
          <w:szCs w:val="22"/>
        </w:rPr>
        <w:t xml:space="preserve">Vnitřní rozvody NN bude provedeno měděných kabelů CYKY 3 x </w:t>
      </w:r>
      <w:smartTag w:uri="urn:schemas-microsoft-com:office:smarttags" w:element="metricconverter">
        <w:smartTagPr>
          <w:attr w:name="ProductID" w:val="2,5 mm"/>
        </w:smartTagPr>
        <w:r w:rsidRPr="00B27929">
          <w:rPr>
            <w:rFonts w:asciiTheme="minorHAnsi" w:hAnsiTheme="minorHAnsi" w:cs="Arial"/>
            <w:sz w:val="22"/>
            <w:szCs w:val="22"/>
          </w:rPr>
          <w:t>2,5 mm</w:t>
        </w:r>
      </w:smartTag>
      <w:r w:rsidRPr="00B27929">
        <w:rPr>
          <w:rFonts w:asciiTheme="minorHAnsi" w:hAnsiTheme="minorHAnsi" w:cs="Arial"/>
          <w:sz w:val="22"/>
          <w:szCs w:val="22"/>
        </w:rPr>
        <w:t xml:space="preserve"> a CYKY 3 x </w:t>
      </w:r>
      <w:smartTag w:uri="urn:schemas-microsoft-com:office:smarttags" w:element="metricconverter">
        <w:smartTagPr>
          <w:attr w:name="ProductID" w:val="1,5 mm"/>
        </w:smartTagPr>
        <w:r w:rsidRPr="00B27929">
          <w:rPr>
            <w:rFonts w:asciiTheme="minorHAnsi" w:hAnsiTheme="minorHAnsi" w:cs="Arial"/>
            <w:sz w:val="22"/>
            <w:szCs w:val="22"/>
          </w:rPr>
          <w:t>1,5 mm</w:t>
        </w:r>
      </w:smartTag>
      <w:r w:rsidR="00EA2712">
        <w:rPr>
          <w:rFonts w:asciiTheme="minorHAnsi" w:hAnsiTheme="minorHAnsi" w:cs="Arial"/>
          <w:sz w:val="22"/>
          <w:szCs w:val="22"/>
        </w:rPr>
        <w:t xml:space="preserve"> </w:t>
      </w:r>
      <w:r w:rsidRPr="00B27929">
        <w:rPr>
          <w:rFonts w:asciiTheme="minorHAnsi" w:hAnsiTheme="minorHAnsi" w:cs="Arial"/>
          <w:sz w:val="22"/>
          <w:szCs w:val="22"/>
        </w:rPr>
        <w:t>s přepěťovou ochranou</w:t>
      </w:r>
    </w:p>
    <w:p w14:paraId="1A3CF02D" w14:textId="60D69FDB" w:rsidR="0002173B" w:rsidRPr="00C33204" w:rsidRDefault="00213B7F" w:rsidP="00C33204">
      <w:pPr>
        <w:pStyle w:val="l6"/>
        <w:rPr>
          <w:rFonts w:asciiTheme="minorHAnsi" w:hAnsiTheme="minorHAnsi"/>
          <w:i/>
          <w:sz w:val="22"/>
          <w:szCs w:val="22"/>
          <w:u w:val="single"/>
        </w:rPr>
      </w:pPr>
      <w:r w:rsidRPr="00B27929">
        <w:rPr>
          <w:rStyle w:val="PromnnHTML"/>
          <w:rFonts w:asciiTheme="minorHAnsi" w:hAnsiTheme="minorHAnsi"/>
          <w:i w:val="0"/>
          <w:sz w:val="22"/>
          <w:szCs w:val="22"/>
          <w:u w:val="single"/>
        </w:rPr>
        <w:t>b)</w:t>
      </w:r>
      <w:r w:rsidRPr="00B27929">
        <w:rPr>
          <w:rFonts w:asciiTheme="minorHAnsi" w:hAnsiTheme="minorHAnsi"/>
          <w:i/>
          <w:sz w:val="22"/>
          <w:szCs w:val="22"/>
          <w:u w:val="single"/>
        </w:rPr>
        <w:t xml:space="preserve"> výčet technických a technologických zařízení.</w:t>
      </w:r>
    </w:p>
    <w:p w14:paraId="2ED6BD06" w14:textId="0DE72565" w:rsidR="0002173B" w:rsidRDefault="0002173B" w:rsidP="0002173B">
      <w:pPr>
        <w:pStyle w:val="Odstavecseseznamem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0"/>
        <w:rPr>
          <w:rFonts w:cs="Courier New"/>
          <w:lang w:eastAsia="cs-CZ"/>
        </w:rPr>
      </w:pPr>
      <w:r>
        <w:rPr>
          <w:rFonts w:cs="Courier New"/>
          <w:lang w:eastAsia="cs-CZ"/>
        </w:rPr>
        <w:t>Objekt</w:t>
      </w:r>
      <w:r w:rsidR="00C33204">
        <w:rPr>
          <w:rFonts w:cs="Courier New"/>
          <w:lang w:eastAsia="cs-CZ"/>
        </w:rPr>
        <w:t xml:space="preserve"> chatky</w:t>
      </w:r>
      <w:r>
        <w:rPr>
          <w:rFonts w:cs="Courier New"/>
          <w:lang w:eastAsia="cs-CZ"/>
        </w:rPr>
        <w:t xml:space="preserve"> nebude vzhledem ke svému charakteru využití – individuální </w:t>
      </w:r>
      <w:r w:rsidR="00C33204">
        <w:rPr>
          <w:rFonts w:cs="Courier New"/>
          <w:lang w:eastAsia="cs-CZ"/>
        </w:rPr>
        <w:t>rekreace</w:t>
      </w:r>
      <w:r>
        <w:rPr>
          <w:rFonts w:cs="Courier New"/>
          <w:lang w:eastAsia="cs-CZ"/>
        </w:rPr>
        <w:t xml:space="preserve">. Obsahovat technologická zařízení. </w:t>
      </w:r>
      <w:r w:rsidR="00C33204">
        <w:rPr>
          <w:rFonts w:cs="Courier New"/>
          <w:lang w:eastAsia="cs-CZ"/>
        </w:rPr>
        <w:t>Chatka</w:t>
      </w:r>
      <w:r>
        <w:rPr>
          <w:rFonts w:cs="Courier New"/>
          <w:lang w:eastAsia="cs-CZ"/>
        </w:rPr>
        <w:t xml:space="preserve"> bude z hlediska technického vybavení obsahovat:</w:t>
      </w:r>
    </w:p>
    <w:p w14:paraId="72059D43" w14:textId="77777777" w:rsidR="00C33204" w:rsidRPr="00C33204" w:rsidRDefault="0002173B" w:rsidP="00BE09C8">
      <w:pPr>
        <w:pStyle w:val="Odstavecseseznamem3"/>
        <w:numPr>
          <w:ilvl w:val="1"/>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rPr>
          <w:rFonts w:asciiTheme="minorHAnsi" w:hAnsiTheme="minorHAnsi"/>
          <w:b/>
        </w:rPr>
      </w:pPr>
      <w:r w:rsidRPr="00C33204">
        <w:rPr>
          <w:rFonts w:cs="Courier New"/>
          <w:lang w:eastAsia="cs-CZ"/>
        </w:rPr>
        <w:t>vnitřní rozvody NN</w:t>
      </w:r>
    </w:p>
    <w:p w14:paraId="28E3B48F" w14:textId="77777777" w:rsidR="00C33204" w:rsidRPr="00C33204" w:rsidRDefault="00C33204" w:rsidP="00C33204">
      <w:pPr>
        <w:pStyle w:val="Odstavecseseznamem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1440"/>
        <w:rPr>
          <w:rFonts w:asciiTheme="minorHAnsi" w:hAnsiTheme="minorHAnsi"/>
          <w:b/>
        </w:rPr>
      </w:pPr>
    </w:p>
    <w:p w14:paraId="5F4FBDEB" w14:textId="5C6EFCC3" w:rsidR="00213B7F" w:rsidRPr="00C33204" w:rsidRDefault="00213B7F" w:rsidP="00C33204">
      <w:pPr>
        <w:pStyle w:val="Odstavecseseznamem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0"/>
        <w:rPr>
          <w:rFonts w:asciiTheme="minorHAnsi" w:hAnsiTheme="minorHAnsi"/>
          <w:b/>
        </w:rPr>
      </w:pPr>
      <w:r w:rsidRPr="00C33204">
        <w:rPr>
          <w:rFonts w:asciiTheme="minorHAnsi" w:hAnsiTheme="minorHAnsi"/>
          <w:b/>
        </w:rPr>
        <w:t>B.2.8 Zásady požárně bezpečnostního řešení</w:t>
      </w:r>
    </w:p>
    <w:p w14:paraId="1135C3CE" w14:textId="77777777" w:rsidR="00B27929" w:rsidRDefault="00B27929" w:rsidP="00213B7F">
      <w:pPr>
        <w:pStyle w:val="l5"/>
        <w:rPr>
          <w:rFonts w:asciiTheme="minorHAnsi" w:hAnsiTheme="minorHAnsi"/>
          <w:sz w:val="22"/>
          <w:szCs w:val="22"/>
        </w:rPr>
      </w:pPr>
      <w:r>
        <w:rPr>
          <w:rFonts w:asciiTheme="minorHAnsi" w:hAnsiTheme="minorHAnsi"/>
          <w:sz w:val="22"/>
          <w:szCs w:val="22"/>
        </w:rPr>
        <w:t>Viz samostatná část PD.</w:t>
      </w:r>
    </w:p>
    <w:p w14:paraId="3AAE7506" w14:textId="77777777" w:rsidR="00213B7F" w:rsidRDefault="00213B7F" w:rsidP="00213B7F">
      <w:pPr>
        <w:pStyle w:val="l5"/>
        <w:rPr>
          <w:rFonts w:asciiTheme="minorHAnsi" w:hAnsiTheme="minorHAnsi"/>
          <w:b/>
          <w:sz w:val="22"/>
          <w:szCs w:val="22"/>
        </w:rPr>
      </w:pPr>
      <w:r w:rsidRPr="00B27929">
        <w:rPr>
          <w:rFonts w:asciiTheme="minorHAnsi" w:hAnsiTheme="minorHAnsi"/>
          <w:b/>
          <w:sz w:val="22"/>
          <w:szCs w:val="22"/>
        </w:rPr>
        <w:t>B.2.9 Úspora energie a tepelná ochrana</w:t>
      </w:r>
    </w:p>
    <w:p w14:paraId="51CC2B4A" w14:textId="7F7EEB53" w:rsidR="00B27929" w:rsidRPr="00B27929" w:rsidRDefault="00C33204" w:rsidP="00213B7F">
      <w:pPr>
        <w:pStyle w:val="l5"/>
        <w:rPr>
          <w:rFonts w:asciiTheme="minorHAnsi" w:hAnsiTheme="minorHAnsi"/>
          <w:sz w:val="22"/>
          <w:szCs w:val="22"/>
        </w:rPr>
      </w:pPr>
      <w:r>
        <w:rPr>
          <w:rFonts w:asciiTheme="minorHAnsi" w:hAnsiTheme="minorHAnsi"/>
          <w:sz w:val="22"/>
          <w:szCs w:val="22"/>
        </w:rPr>
        <w:t xml:space="preserve">Objekt bude využíván pouze sezónně v letním </w:t>
      </w:r>
      <w:r>
        <w:rPr>
          <w:rFonts w:asciiTheme="minorHAnsi" w:hAnsiTheme="minorHAnsi"/>
          <w:sz w:val="22"/>
          <w:szCs w:val="22"/>
        </w:rPr>
        <w:t>období a nebude vytápěn.</w:t>
      </w:r>
    </w:p>
    <w:p w14:paraId="20A593FF" w14:textId="77777777" w:rsidR="00213B7F" w:rsidRDefault="00213B7F" w:rsidP="00B27929">
      <w:pPr>
        <w:pStyle w:val="l5"/>
        <w:rPr>
          <w:rFonts w:asciiTheme="minorHAnsi" w:hAnsiTheme="minorHAnsi"/>
          <w:sz w:val="22"/>
          <w:szCs w:val="22"/>
          <w:u w:val="single"/>
        </w:rPr>
      </w:pPr>
      <w:r w:rsidRPr="00B27929">
        <w:rPr>
          <w:rFonts w:asciiTheme="minorHAnsi" w:hAnsiTheme="minorHAnsi"/>
          <w:sz w:val="22"/>
          <w:szCs w:val="22"/>
          <w:u w:val="single"/>
        </w:rPr>
        <w:t>B.2.10 Hygienické požadavky na stavby, požadavky na pracovní a komunální prostředí</w:t>
      </w:r>
    </w:p>
    <w:p w14:paraId="0B2B5683" w14:textId="77777777" w:rsidR="00DD0C8A" w:rsidRPr="00202996" w:rsidRDefault="00DD0C8A" w:rsidP="00DD0C8A">
      <w:pPr>
        <w:tabs>
          <w:tab w:val="num" w:pos="1080"/>
        </w:tabs>
        <w:spacing w:before="120" w:after="120" w:line="240" w:lineRule="auto"/>
        <w:jc w:val="both"/>
      </w:pPr>
      <w:r w:rsidRPr="00202996">
        <w:t>Při provádění stavebně montážních prací je nutné dodržovat bezpečnost práce dle zákona č. 309/2006 Sb., který zapracovává příslušné předpisy Evropských společenství, upravuje v návaznosti na zákon č. 262/2006., zákoník práce, další požadavky bezpečnosti a ochrany zdraví při práci v pracovněprávních vztazích a zajištění bezpečnosti a ochrany zdraví při činnosti nebo poskytování služeb mimo pracovněprávní vztahy podle § 3 zákoníku práce a dále nařízení vlády č. 591/2006 Sb., o bližších mim. požadavcích na bezpečnost a ochranu zdraví při práci na staveništích vč. jejich doplňků, změn a ustanovení všech norem a s nimi souvisejících předpisů.</w:t>
      </w:r>
    </w:p>
    <w:p w14:paraId="18A28DE6" w14:textId="77777777" w:rsidR="00DD0C8A" w:rsidRDefault="00DD0C8A" w:rsidP="00DD0C8A">
      <w:pPr>
        <w:pStyle w:val="Zkladntextodsazen"/>
        <w:spacing w:line="240" w:lineRule="auto"/>
        <w:ind w:firstLine="0"/>
        <w:rPr>
          <w:rFonts w:ascii="Calibri" w:hAnsi="Calibri"/>
        </w:rPr>
      </w:pPr>
      <w:r w:rsidRPr="00202996">
        <w:rPr>
          <w:rFonts w:ascii="Calibri" w:hAnsi="Calibri"/>
        </w:rPr>
        <w:t>Zhotovitel určí způsob zabezpečení staveniště proti vstupu nepovolaných fyzických osob. Po celou dobu provádění prací na staveništi musí být zajištěn bezpečný stav pracovišť, materiály, stroje, dopravní prostředky a břemena při dopravě a manipulaci na staveništi nesmí ohrozit bezpečnost a zdraví fyzických oso</w:t>
      </w:r>
      <w:r>
        <w:rPr>
          <w:rFonts w:ascii="Calibri" w:hAnsi="Calibri"/>
        </w:rPr>
        <w:t>b zdržujících se na staveništi.</w:t>
      </w:r>
    </w:p>
    <w:p w14:paraId="2F2A6DC6" w14:textId="41D83719" w:rsidR="00DD0C8A" w:rsidRDefault="00DD0C8A" w:rsidP="0077009D">
      <w:pPr>
        <w:pStyle w:val="l5"/>
        <w:jc w:val="both"/>
        <w:rPr>
          <w:rFonts w:ascii="Calibri" w:hAnsi="Calibri" w:cs="Arial"/>
          <w:sz w:val="22"/>
          <w:szCs w:val="22"/>
        </w:rPr>
      </w:pPr>
      <w:r w:rsidRPr="00DD0C8A">
        <w:rPr>
          <w:rFonts w:ascii="Calibri" w:hAnsi="Calibri"/>
          <w:sz w:val="22"/>
          <w:szCs w:val="22"/>
        </w:rPr>
        <w:t xml:space="preserve">Větrání jednotlivých místností je zajištěno přirozeným větráním okny, </w:t>
      </w:r>
    </w:p>
    <w:p w14:paraId="6F109B05" w14:textId="77777777" w:rsidR="00213B7F" w:rsidRPr="00B27929" w:rsidRDefault="00213B7F" w:rsidP="00DD0C8A">
      <w:pPr>
        <w:pStyle w:val="l5"/>
        <w:rPr>
          <w:rFonts w:asciiTheme="minorHAnsi" w:hAnsiTheme="minorHAnsi"/>
          <w:b/>
          <w:sz w:val="22"/>
          <w:szCs w:val="22"/>
        </w:rPr>
      </w:pPr>
      <w:r w:rsidRPr="00B27929">
        <w:rPr>
          <w:rFonts w:asciiTheme="minorHAnsi" w:hAnsiTheme="minorHAnsi"/>
          <w:b/>
          <w:sz w:val="22"/>
          <w:szCs w:val="22"/>
        </w:rPr>
        <w:t>B.2.11 Zásady ochrany stavby před negativními účinky vnějšího prostředí</w:t>
      </w:r>
    </w:p>
    <w:p w14:paraId="6B17F1CB" w14:textId="77777777" w:rsidR="00213B7F" w:rsidRPr="00B27929" w:rsidRDefault="00213B7F" w:rsidP="00213B7F">
      <w:pPr>
        <w:pStyle w:val="l6"/>
        <w:rPr>
          <w:rFonts w:asciiTheme="minorHAnsi" w:hAnsiTheme="minorHAnsi"/>
          <w:sz w:val="22"/>
          <w:szCs w:val="22"/>
          <w:u w:val="single"/>
        </w:rPr>
      </w:pPr>
      <w:r w:rsidRPr="00B27929">
        <w:rPr>
          <w:rStyle w:val="PromnnHTML"/>
          <w:rFonts w:asciiTheme="minorHAnsi" w:hAnsiTheme="minorHAnsi"/>
          <w:sz w:val="22"/>
          <w:szCs w:val="22"/>
          <w:u w:val="single"/>
        </w:rPr>
        <w:lastRenderedPageBreak/>
        <w:t>a)</w:t>
      </w:r>
      <w:r w:rsidRPr="00B27929">
        <w:rPr>
          <w:rFonts w:asciiTheme="minorHAnsi" w:hAnsiTheme="minorHAnsi"/>
          <w:sz w:val="22"/>
          <w:szCs w:val="22"/>
          <w:u w:val="single"/>
        </w:rPr>
        <w:t xml:space="preserve"> ochrana před pronikáním radonu z podloží,</w:t>
      </w:r>
    </w:p>
    <w:p w14:paraId="10A3F701" w14:textId="08477D82" w:rsidR="00B27929" w:rsidRPr="00B27929" w:rsidRDefault="00B27929" w:rsidP="00B27929">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0"/>
        <w:rPr>
          <w:rFonts w:cs="Courier New"/>
          <w:lang w:eastAsia="cs-CZ"/>
        </w:rPr>
      </w:pPr>
      <w:r>
        <w:rPr>
          <w:rFonts w:cs="Courier New"/>
          <w:lang w:eastAsia="cs-CZ"/>
        </w:rPr>
        <w:t>Vzhledem k</w:t>
      </w:r>
      <w:r w:rsidR="0039782A">
        <w:rPr>
          <w:rFonts w:cs="Courier New"/>
          <w:lang w:eastAsia="cs-CZ"/>
        </w:rPr>
        <w:t xml:space="preserve"> charakteru stavby </w:t>
      </w:r>
      <w:r>
        <w:rPr>
          <w:rFonts w:cs="Courier New"/>
          <w:lang w:eastAsia="cs-CZ"/>
        </w:rPr>
        <w:t>není řešeno.</w:t>
      </w:r>
    </w:p>
    <w:p w14:paraId="7D479762" w14:textId="77777777" w:rsidR="00213B7F" w:rsidRPr="00B27929" w:rsidRDefault="00213B7F" w:rsidP="00213B7F">
      <w:pPr>
        <w:pStyle w:val="l6"/>
        <w:rPr>
          <w:rFonts w:asciiTheme="minorHAnsi" w:hAnsiTheme="minorHAnsi"/>
          <w:sz w:val="22"/>
          <w:szCs w:val="22"/>
          <w:u w:val="single"/>
        </w:rPr>
      </w:pPr>
      <w:r w:rsidRPr="00B27929">
        <w:rPr>
          <w:rStyle w:val="PromnnHTML"/>
          <w:rFonts w:asciiTheme="minorHAnsi" w:hAnsiTheme="minorHAnsi"/>
          <w:sz w:val="22"/>
          <w:szCs w:val="22"/>
          <w:u w:val="single"/>
        </w:rPr>
        <w:t>b)</w:t>
      </w:r>
      <w:r w:rsidRPr="00B27929">
        <w:rPr>
          <w:rFonts w:asciiTheme="minorHAnsi" w:hAnsiTheme="minorHAnsi"/>
          <w:sz w:val="22"/>
          <w:szCs w:val="22"/>
          <w:u w:val="single"/>
        </w:rPr>
        <w:t xml:space="preserve"> ochrana před bludnými proudy,</w:t>
      </w:r>
    </w:p>
    <w:p w14:paraId="3E878961" w14:textId="77777777" w:rsidR="00B27929" w:rsidRPr="002B74DB" w:rsidRDefault="00B27929" w:rsidP="00114545">
      <w:pPr>
        <w:pStyle w:val="l6"/>
        <w:jc w:val="both"/>
        <w:rPr>
          <w:rFonts w:asciiTheme="minorHAnsi" w:hAnsiTheme="minorHAnsi"/>
          <w:sz w:val="22"/>
          <w:szCs w:val="22"/>
        </w:rPr>
      </w:pPr>
      <w:r w:rsidRPr="002B74DB">
        <w:rPr>
          <w:rFonts w:asciiTheme="minorHAnsi" w:hAnsiTheme="minorHAnsi" w:cs="Courier New"/>
          <w:sz w:val="22"/>
          <w:szCs w:val="22"/>
        </w:rPr>
        <w:t>V</w:t>
      </w:r>
      <w:r w:rsidR="00114545">
        <w:rPr>
          <w:rFonts w:asciiTheme="minorHAnsi" w:hAnsiTheme="minorHAnsi" w:cs="Courier New"/>
          <w:sz w:val="22"/>
          <w:szCs w:val="22"/>
        </w:rPr>
        <w:t> </w:t>
      </w:r>
      <w:r w:rsidRPr="002B74DB">
        <w:rPr>
          <w:rFonts w:asciiTheme="minorHAnsi" w:hAnsiTheme="minorHAnsi" w:cs="Courier New"/>
          <w:sz w:val="22"/>
          <w:szCs w:val="22"/>
        </w:rPr>
        <w:t>blízkosti</w:t>
      </w:r>
      <w:r w:rsidR="00114545">
        <w:rPr>
          <w:rFonts w:asciiTheme="minorHAnsi" w:hAnsiTheme="minorHAnsi" w:cs="Courier New"/>
          <w:sz w:val="22"/>
          <w:szCs w:val="22"/>
        </w:rPr>
        <w:t xml:space="preserve"> stavby </w:t>
      </w:r>
      <w:r w:rsidRPr="002B74DB">
        <w:rPr>
          <w:rFonts w:asciiTheme="minorHAnsi" w:hAnsiTheme="minorHAnsi" w:cs="Courier New"/>
          <w:sz w:val="22"/>
          <w:szCs w:val="22"/>
        </w:rPr>
        <w:t xml:space="preserve">se nenachází aktivní důl, není umístěn podél frekventované </w:t>
      </w:r>
      <w:r w:rsidRPr="002B74DB">
        <w:rPr>
          <w:rFonts w:asciiTheme="minorHAnsi" w:hAnsiTheme="minorHAnsi"/>
          <w:sz w:val="22"/>
          <w:szCs w:val="22"/>
        </w:rPr>
        <w:t xml:space="preserve">stejnosměrné </w:t>
      </w:r>
      <w:hyperlink r:id="rId14" w:tooltip="Železniční napájecí soustava" w:history="1">
        <w:r w:rsidRPr="002B74DB">
          <w:rPr>
            <w:rStyle w:val="Hypertextovodkaz"/>
            <w:rFonts w:asciiTheme="minorHAnsi" w:hAnsiTheme="minorHAnsi"/>
            <w:color w:val="auto"/>
            <w:sz w:val="22"/>
            <w:szCs w:val="22"/>
            <w:u w:val="none"/>
          </w:rPr>
          <w:t>železniční trakce</w:t>
        </w:r>
      </w:hyperlink>
      <w:r w:rsidRPr="002B74DB">
        <w:rPr>
          <w:rFonts w:asciiTheme="minorHAnsi" w:hAnsiTheme="minorHAnsi"/>
          <w:sz w:val="22"/>
          <w:szCs w:val="22"/>
        </w:rPr>
        <w:t xml:space="preserve"> </w:t>
      </w:r>
      <w:r w:rsidRPr="002B74DB">
        <w:rPr>
          <w:rFonts w:asciiTheme="minorHAnsi" w:hAnsiTheme="minorHAnsi" w:cs="Courier New"/>
          <w:sz w:val="22"/>
          <w:szCs w:val="22"/>
        </w:rPr>
        <w:t>nebo tramvajové trati. Vzhledem k těmto okolnostem nebude stavba vyžadovat ochranu před bludnými proudy.</w:t>
      </w:r>
    </w:p>
    <w:p w14:paraId="70AE34F6" w14:textId="77777777" w:rsidR="00213B7F" w:rsidRDefault="00213B7F" w:rsidP="00213B7F">
      <w:pPr>
        <w:pStyle w:val="l6"/>
        <w:rPr>
          <w:rFonts w:asciiTheme="minorHAnsi" w:hAnsiTheme="minorHAnsi"/>
          <w:sz w:val="22"/>
          <w:szCs w:val="22"/>
          <w:u w:val="single"/>
        </w:rPr>
      </w:pPr>
      <w:r w:rsidRPr="00B27929">
        <w:rPr>
          <w:rStyle w:val="PromnnHTML"/>
          <w:rFonts w:asciiTheme="minorHAnsi" w:hAnsiTheme="minorHAnsi"/>
          <w:sz w:val="22"/>
          <w:szCs w:val="22"/>
          <w:u w:val="single"/>
        </w:rPr>
        <w:t>c)</w:t>
      </w:r>
      <w:r w:rsidRPr="00B27929">
        <w:rPr>
          <w:rFonts w:asciiTheme="minorHAnsi" w:hAnsiTheme="minorHAnsi"/>
          <w:sz w:val="22"/>
          <w:szCs w:val="22"/>
          <w:u w:val="single"/>
        </w:rPr>
        <w:t xml:space="preserve"> ochrana před technickou seizmicitou,</w:t>
      </w:r>
    </w:p>
    <w:p w14:paraId="6632C2B1" w14:textId="23297C09" w:rsidR="00B27929" w:rsidRPr="00710DB1" w:rsidRDefault="00B27929" w:rsidP="00B27929">
      <w:pPr>
        <w:spacing w:line="240" w:lineRule="auto"/>
        <w:jc w:val="both"/>
      </w:pPr>
      <w:r>
        <w:t xml:space="preserve">Pozemek parc. č. </w:t>
      </w:r>
      <w:r w:rsidR="002D15CE">
        <w:t>996/3</w:t>
      </w:r>
      <w:r w:rsidR="00FB3B76">
        <w:t xml:space="preserve"> </w:t>
      </w:r>
      <w:r>
        <w:t xml:space="preserve"> k. ú. </w:t>
      </w:r>
      <w:r w:rsidR="00E65ABD">
        <w:t xml:space="preserve">Frenštát p.R. </w:t>
      </w:r>
      <w:r>
        <w:t>není ovlivněn l</w:t>
      </w:r>
      <w:r w:rsidRPr="00710DB1">
        <w:t>okální seismicitní</w:t>
      </w:r>
      <w:r>
        <w:t>mi</w:t>
      </w:r>
      <w:r w:rsidRPr="00710DB1">
        <w:t xml:space="preserve"> účinky, vyvolané trhacími pracemi, dopravou, průmyslovou činností, pulzací vodního proudu ap. se označují jako technická seismicita. Intenzita a charakter otřesů závisí na geologických poměrech, druhu základové půdy, stavu a hmotnosti objektů, typu základové konstrukce, na rychlosti a zrychlení vozidel, u odstřelů na druhu a velikosti nálože, jejího upnutí vzhledem k průběhu volných ploch v masivu, časování odstřelu a geometrii odstřelu. </w:t>
      </w:r>
    </w:p>
    <w:p w14:paraId="4463EDEC" w14:textId="77777777" w:rsidR="00B27929" w:rsidRPr="00B27929" w:rsidRDefault="00B27929" w:rsidP="008D5AA8">
      <w:pPr>
        <w:spacing w:line="240" w:lineRule="auto"/>
        <w:jc w:val="both"/>
        <w:rPr>
          <w:sz w:val="24"/>
          <w:szCs w:val="24"/>
          <w:lang w:eastAsia="cs-CZ"/>
        </w:rPr>
      </w:pPr>
      <w:r w:rsidRPr="00710DB1">
        <w:rPr>
          <w:szCs w:val="24"/>
          <w:lang w:eastAsia="cs-CZ"/>
        </w:rPr>
        <w:t>Posuzování vlivů technické seismicity na občanské, bytové a průmyslové objekty je řízeno ČSN 73 0040 Zatížení stavebních objektů technickou seismicitou a jejich odezva</w:t>
      </w:r>
    </w:p>
    <w:p w14:paraId="48AB469C" w14:textId="77777777" w:rsidR="00213B7F" w:rsidRPr="0097198A" w:rsidRDefault="00213B7F" w:rsidP="00213B7F">
      <w:pPr>
        <w:pStyle w:val="l6"/>
        <w:rPr>
          <w:rFonts w:asciiTheme="minorHAnsi" w:hAnsiTheme="minorHAnsi"/>
          <w:sz w:val="22"/>
          <w:szCs w:val="22"/>
          <w:u w:val="single"/>
        </w:rPr>
      </w:pPr>
      <w:r w:rsidRPr="0097198A">
        <w:rPr>
          <w:rStyle w:val="PromnnHTML"/>
          <w:rFonts w:asciiTheme="minorHAnsi" w:hAnsiTheme="minorHAnsi"/>
          <w:sz w:val="22"/>
          <w:szCs w:val="22"/>
          <w:u w:val="single"/>
        </w:rPr>
        <w:t>d)</w:t>
      </w:r>
      <w:r w:rsidRPr="0097198A">
        <w:rPr>
          <w:rFonts w:asciiTheme="minorHAnsi" w:hAnsiTheme="minorHAnsi"/>
          <w:sz w:val="22"/>
          <w:szCs w:val="22"/>
          <w:u w:val="single"/>
        </w:rPr>
        <w:t xml:space="preserve"> ochrana před hlukem,</w:t>
      </w:r>
    </w:p>
    <w:p w14:paraId="6DC09A46" w14:textId="77777777" w:rsidR="0097198A" w:rsidRPr="0097198A" w:rsidRDefault="0097198A" w:rsidP="005E3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ourier New"/>
          <w:lang w:eastAsia="cs-CZ"/>
        </w:rPr>
      </w:pPr>
      <w:r>
        <w:rPr>
          <w:rFonts w:cs="Courier New"/>
          <w:lang w:eastAsia="cs-CZ"/>
        </w:rPr>
        <w:t>Nevyskytuje se, není řešeno. Objekt není umístěn v blízkosti dopravního koridoru, železniční trasy ani frekventované pozemní komunikace. Není ani umístěna v blízkosti průmyslového výrobního areálu.</w:t>
      </w:r>
    </w:p>
    <w:p w14:paraId="10EB53D6" w14:textId="77777777" w:rsidR="00213B7F" w:rsidRDefault="00213B7F" w:rsidP="00213B7F">
      <w:pPr>
        <w:pStyle w:val="l6"/>
        <w:rPr>
          <w:rFonts w:asciiTheme="minorHAnsi" w:hAnsiTheme="minorHAnsi"/>
          <w:sz w:val="22"/>
          <w:szCs w:val="22"/>
          <w:u w:val="single"/>
        </w:rPr>
      </w:pPr>
      <w:r w:rsidRPr="0097198A">
        <w:rPr>
          <w:rStyle w:val="PromnnHTML"/>
          <w:rFonts w:asciiTheme="minorHAnsi" w:hAnsiTheme="minorHAnsi"/>
          <w:sz w:val="22"/>
          <w:szCs w:val="22"/>
          <w:u w:val="single"/>
        </w:rPr>
        <w:t>e)</w:t>
      </w:r>
      <w:r w:rsidRPr="0097198A">
        <w:rPr>
          <w:rFonts w:asciiTheme="minorHAnsi" w:hAnsiTheme="minorHAnsi"/>
          <w:sz w:val="22"/>
          <w:szCs w:val="22"/>
          <w:u w:val="single"/>
        </w:rPr>
        <w:t xml:space="preserve"> protipovodňová opatření,</w:t>
      </w:r>
    </w:p>
    <w:p w14:paraId="2EFBFB81" w14:textId="77777777" w:rsidR="0097198A" w:rsidRPr="0097198A" w:rsidRDefault="0097198A" w:rsidP="00213B7F">
      <w:pPr>
        <w:pStyle w:val="l6"/>
        <w:rPr>
          <w:rFonts w:asciiTheme="minorHAnsi" w:hAnsiTheme="minorHAnsi"/>
          <w:sz w:val="22"/>
          <w:szCs w:val="22"/>
        </w:rPr>
      </w:pPr>
      <w:r w:rsidRPr="0097198A">
        <w:rPr>
          <w:rFonts w:asciiTheme="minorHAnsi" w:hAnsiTheme="minorHAnsi"/>
          <w:sz w:val="22"/>
          <w:szCs w:val="22"/>
        </w:rPr>
        <w:t>Objekt není umístěn v záplavovém území ani v blízkosti vodního toku.</w:t>
      </w:r>
    </w:p>
    <w:p w14:paraId="13EC57A3" w14:textId="77777777" w:rsidR="00213B7F" w:rsidRDefault="00213B7F" w:rsidP="00213B7F">
      <w:pPr>
        <w:pStyle w:val="l6"/>
        <w:rPr>
          <w:rFonts w:asciiTheme="minorHAnsi" w:hAnsiTheme="minorHAnsi"/>
          <w:sz w:val="22"/>
          <w:szCs w:val="22"/>
          <w:u w:val="single"/>
        </w:rPr>
      </w:pPr>
      <w:r w:rsidRPr="0097198A">
        <w:rPr>
          <w:rStyle w:val="PromnnHTML"/>
          <w:rFonts w:asciiTheme="minorHAnsi" w:hAnsiTheme="minorHAnsi"/>
          <w:sz w:val="22"/>
          <w:szCs w:val="22"/>
          <w:u w:val="single"/>
        </w:rPr>
        <w:t>f)</w:t>
      </w:r>
      <w:r w:rsidRPr="0097198A">
        <w:rPr>
          <w:rFonts w:asciiTheme="minorHAnsi" w:hAnsiTheme="minorHAnsi"/>
          <w:sz w:val="22"/>
          <w:szCs w:val="22"/>
          <w:u w:val="single"/>
        </w:rPr>
        <w:t xml:space="preserve"> ostatní účinky - vliv poddolování, výskyt metanu apod.</w:t>
      </w:r>
    </w:p>
    <w:p w14:paraId="6CEABE89" w14:textId="24C4FCBD" w:rsidR="005E3D16" w:rsidRPr="00046215" w:rsidRDefault="0097198A" w:rsidP="00D74EBC">
      <w:pPr>
        <w:pStyle w:val="Zkladntextodsazen"/>
        <w:spacing w:line="240" w:lineRule="auto"/>
        <w:ind w:firstLine="0"/>
        <w:rPr>
          <w:rFonts w:ascii="Calibri" w:hAnsi="Calibri"/>
          <w:szCs w:val="22"/>
        </w:rPr>
      </w:pPr>
      <w:r w:rsidRPr="0097198A">
        <w:rPr>
          <w:rFonts w:asciiTheme="minorHAnsi" w:hAnsiTheme="minorHAnsi"/>
          <w:szCs w:val="22"/>
        </w:rPr>
        <w:t>Objekt není umístěn v místě výskyt</w:t>
      </w:r>
      <w:r w:rsidR="005E3D16">
        <w:rPr>
          <w:rFonts w:asciiTheme="minorHAnsi" w:hAnsiTheme="minorHAnsi"/>
          <w:szCs w:val="22"/>
        </w:rPr>
        <w:t>u</w:t>
      </w:r>
      <w:r w:rsidRPr="0097198A">
        <w:rPr>
          <w:rFonts w:asciiTheme="minorHAnsi" w:hAnsiTheme="minorHAnsi"/>
          <w:szCs w:val="22"/>
        </w:rPr>
        <w:t xml:space="preserve"> zemního metanu</w:t>
      </w:r>
      <w:r w:rsidR="005E3D16">
        <w:rPr>
          <w:rFonts w:ascii="Calibri" w:hAnsi="Calibri"/>
        </w:rPr>
        <w:t xml:space="preserve">, </w:t>
      </w:r>
      <w:r w:rsidR="00005DEF">
        <w:rPr>
          <w:rFonts w:ascii="Calibri" w:hAnsi="Calibri"/>
        </w:rPr>
        <w:t>není</w:t>
      </w:r>
      <w:r w:rsidR="005E3D16" w:rsidRPr="00046215">
        <w:rPr>
          <w:rFonts w:ascii="Calibri" w:hAnsi="Calibri"/>
          <w:szCs w:val="22"/>
        </w:rPr>
        <w:t xml:space="preserve"> umístěn </w:t>
      </w:r>
      <w:r w:rsidR="00005DEF">
        <w:rPr>
          <w:rFonts w:ascii="Calibri" w:hAnsi="Calibri"/>
          <w:szCs w:val="22"/>
        </w:rPr>
        <w:t xml:space="preserve">ani </w:t>
      </w:r>
      <w:r w:rsidR="005E3D16" w:rsidRPr="00046215">
        <w:rPr>
          <w:rFonts w:ascii="Calibri" w:hAnsi="Calibri"/>
          <w:szCs w:val="22"/>
        </w:rPr>
        <w:t>na chráněném ložiskovém území</w:t>
      </w:r>
      <w:r w:rsidR="007F1DB0">
        <w:rPr>
          <w:rFonts w:ascii="Calibri" w:hAnsi="Calibri"/>
          <w:szCs w:val="22"/>
        </w:rPr>
        <w:t>.</w:t>
      </w:r>
      <w:r w:rsidR="007F1DB0" w:rsidRPr="007F1DB0">
        <w:rPr>
          <w:rFonts w:ascii="Calibri" w:hAnsi="Calibri"/>
          <w:szCs w:val="22"/>
        </w:rPr>
        <w:t xml:space="preserve"> </w:t>
      </w:r>
      <w:r w:rsidR="007F1DB0">
        <w:rPr>
          <w:rFonts w:ascii="Calibri" w:hAnsi="Calibri"/>
          <w:szCs w:val="22"/>
        </w:rPr>
        <w:t>Základové konstrukce budou provedeny vzhledem k umístění</w:t>
      </w:r>
      <w:r w:rsidR="007F1DB0" w:rsidRPr="00046215">
        <w:rPr>
          <w:rFonts w:ascii="Calibri" w:hAnsi="Calibri"/>
          <w:szCs w:val="22"/>
        </w:rPr>
        <w:t xml:space="preserve"> na chráněném ložiskovém území</w:t>
      </w:r>
    </w:p>
    <w:p w14:paraId="049C8210" w14:textId="77777777" w:rsidR="00213B7F" w:rsidRPr="0097198A" w:rsidRDefault="00213B7F" w:rsidP="00213B7F">
      <w:pPr>
        <w:pStyle w:val="l4"/>
        <w:rPr>
          <w:rFonts w:asciiTheme="minorHAnsi" w:hAnsiTheme="minorHAnsi"/>
          <w:b/>
          <w:sz w:val="22"/>
          <w:szCs w:val="22"/>
        </w:rPr>
      </w:pPr>
      <w:r w:rsidRPr="0097198A">
        <w:rPr>
          <w:rFonts w:asciiTheme="minorHAnsi" w:hAnsiTheme="minorHAnsi"/>
          <w:b/>
          <w:sz w:val="22"/>
          <w:szCs w:val="22"/>
        </w:rPr>
        <w:t>B.3 Připojení na technickou infrastrukturu</w:t>
      </w:r>
    </w:p>
    <w:p w14:paraId="03364FB2" w14:textId="77777777" w:rsidR="0097198A" w:rsidRDefault="00213B7F" w:rsidP="00213B7F">
      <w:pPr>
        <w:pStyle w:val="l5"/>
        <w:rPr>
          <w:rFonts w:asciiTheme="minorHAnsi" w:hAnsiTheme="minorHAnsi"/>
        </w:rPr>
      </w:pPr>
      <w:r w:rsidRPr="0097198A">
        <w:rPr>
          <w:rStyle w:val="PromnnHTML"/>
          <w:rFonts w:asciiTheme="minorHAnsi" w:hAnsiTheme="minorHAnsi"/>
          <w:i w:val="0"/>
          <w:sz w:val="22"/>
          <w:szCs w:val="22"/>
          <w:u w:val="single"/>
        </w:rPr>
        <w:t>a)</w:t>
      </w:r>
      <w:r w:rsidRPr="0097198A">
        <w:rPr>
          <w:rFonts w:asciiTheme="minorHAnsi" w:hAnsiTheme="minorHAnsi"/>
          <w:i/>
          <w:sz w:val="22"/>
          <w:szCs w:val="22"/>
          <w:u w:val="single"/>
        </w:rPr>
        <w:t xml:space="preserve"> napojovací místa technické infrastruktury</w:t>
      </w:r>
      <w:r w:rsidRPr="00E72502">
        <w:rPr>
          <w:rFonts w:asciiTheme="minorHAnsi" w:hAnsiTheme="minorHAnsi"/>
        </w:rPr>
        <w:t>,</w:t>
      </w:r>
    </w:p>
    <w:p w14:paraId="559C15C3" w14:textId="76BBF18B" w:rsidR="00454426" w:rsidRPr="007A0C00" w:rsidRDefault="00E772E9" w:rsidP="00454426">
      <w:pPr>
        <w:spacing w:line="240" w:lineRule="auto"/>
        <w:jc w:val="both"/>
        <w:rPr>
          <w:rFonts w:ascii="Calibri" w:hAnsi="Calibri"/>
        </w:rPr>
      </w:pPr>
      <w:r>
        <w:rPr>
          <w:rFonts w:ascii="Calibri" w:hAnsi="Calibri"/>
        </w:rPr>
        <w:t>Objekty chatek budou napojeny pouze na vnitřní rozvody NN blízkého objektu sauny. Dešťové vody budou volně odkapávat na terén.</w:t>
      </w:r>
    </w:p>
    <w:p w14:paraId="777CA70B" w14:textId="77777777" w:rsidR="00213B7F" w:rsidRPr="0097198A" w:rsidRDefault="00213B7F" w:rsidP="00213B7F">
      <w:pPr>
        <w:pStyle w:val="l4"/>
        <w:rPr>
          <w:rFonts w:asciiTheme="minorHAnsi" w:hAnsiTheme="minorHAnsi"/>
          <w:b/>
          <w:sz w:val="22"/>
          <w:szCs w:val="22"/>
        </w:rPr>
      </w:pPr>
      <w:r w:rsidRPr="0097198A">
        <w:rPr>
          <w:rFonts w:asciiTheme="minorHAnsi" w:hAnsiTheme="minorHAnsi"/>
          <w:b/>
          <w:sz w:val="22"/>
          <w:szCs w:val="22"/>
        </w:rPr>
        <w:t>B.4 Dopravní řešení</w:t>
      </w:r>
    </w:p>
    <w:p w14:paraId="0421466A" w14:textId="77777777" w:rsidR="00213B7F" w:rsidRDefault="00213B7F" w:rsidP="00213B7F">
      <w:pPr>
        <w:pStyle w:val="l5"/>
        <w:rPr>
          <w:rFonts w:asciiTheme="minorHAnsi" w:hAnsiTheme="minorHAnsi"/>
        </w:rPr>
      </w:pPr>
      <w:r w:rsidRPr="00754B6D">
        <w:rPr>
          <w:rStyle w:val="PromnnHTML"/>
          <w:rFonts w:asciiTheme="minorHAnsi" w:hAnsiTheme="minorHAnsi"/>
          <w:sz w:val="22"/>
          <w:szCs w:val="22"/>
          <w:u w:val="single"/>
        </w:rPr>
        <w:t>a)</w:t>
      </w:r>
      <w:r w:rsidRPr="00754B6D">
        <w:rPr>
          <w:rFonts w:asciiTheme="minorHAnsi" w:hAnsiTheme="minorHAnsi"/>
          <w:sz w:val="22"/>
          <w:szCs w:val="22"/>
          <w:u w:val="single"/>
        </w:rPr>
        <w:t xml:space="preserve"> popis dopravního řešení včetně bezbariérových opatření pro přístupnost a užívání stavby osobami se sníženou schopností pohybu nebo orientace</w:t>
      </w:r>
      <w:r w:rsidRPr="00E72502">
        <w:rPr>
          <w:rFonts w:asciiTheme="minorHAnsi" w:hAnsiTheme="minorHAnsi"/>
        </w:rPr>
        <w:t>,</w:t>
      </w:r>
    </w:p>
    <w:p w14:paraId="0B96F5E7" w14:textId="270B030B" w:rsidR="00754B6D" w:rsidRPr="00E72502" w:rsidRDefault="00754B6D" w:rsidP="00213B7F">
      <w:pPr>
        <w:pStyle w:val="l5"/>
        <w:rPr>
          <w:rFonts w:asciiTheme="minorHAnsi" w:hAnsiTheme="minorHAnsi"/>
        </w:rPr>
      </w:pPr>
      <w:r w:rsidRPr="0097198A">
        <w:rPr>
          <w:rFonts w:asciiTheme="minorHAnsi" w:hAnsiTheme="minorHAnsi"/>
          <w:sz w:val="22"/>
          <w:szCs w:val="22"/>
        </w:rPr>
        <w:t>Vzhledem k charakteru stavby není řešeno</w:t>
      </w:r>
      <w:r w:rsidR="008906C1">
        <w:rPr>
          <w:rFonts w:asciiTheme="minorHAnsi" w:hAnsiTheme="minorHAnsi"/>
          <w:sz w:val="22"/>
          <w:szCs w:val="22"/>
        </w:rPr>
        <w:t>, k objektů není uvažována žádná zpevněná plocha.</w:t>
      </w:r>
    </w:p>
    <w:p w14:paraId="39644488" w14:textId="77777777" w:rsidR="00213B7F" w:rsidRDefault="00213B7F" w:rsidP="00213B7F">
      <w:pPr>
        <w:pStyle w:val="l5"/>
        <w:rPr>
          <w:rFonts w:asciiTheme="minorHAnsi" w:hAnsiTheme="minorHAnsi"/>
          <w:sz w:val="22"/>
          <w:szCs w:val="22"/>
          <w:u w:val="single"/>
        </w:rPr>
      </w:pPr>
      <w:r w:rsidRPr="003C0657">
        <w:rPr>
          <w:rStyle w:val="PromnnHTML"/>
          <w:rFonts w:asciiTheme="minorHAnsi" w:hAnsiTheme="minorHAnsi"/>
          <w:sz w:val="22"/>
          <w:szCs w:val="22"/>
          <w:u w:val="single"/>
        </w:rPr>
        <w:t>b)</w:t>
      </w:r>
      <w:r w:rsidRPr="003C0657">
        <w:rPr>
          <w:rFonts w:asciiTheme="minorHAnsi" w:hAnsiTheme="minorHAnsi"/>
          <w:sz w:val="22"/>
          <w:szCs w:val="22"/>
          <w:u w:val="single"/>
        </w:rPr>
        <w:t xml:space="preserve"> napojení území na stávající dopravní infrastrukturu,</w:t>
      </w:r>
    </w:p>
    <w:p w14:paraId="56A5F64A" w14:textId="6766DE23" w:rsidR="003C0657" w:rsidRPr="003C0657" w:rsidRDefault="003C0657" w:rsidP="00E04121">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pPr>
      <w:r>
        <w:lastRenderedPageBreak/>
        <w:t xml:space="preserve">Přístup a příjezd </w:t>
      </w:r>
      <w:r w:rsidR="00D03780">
        <w:t>k</w:t>
      </w:r>
      <w:r w:rsidR="008906C1">
        <w:t xml:space="preserve"> chatkám bude po zpevněné ploše </w:t>
      </w:r>
      <w:r w:rsidR="00F44E9B">
        <w:t xml:space="preserve">mezi objektem sauny a stávajícími garážemi </w:t>
      </w:r>
      <w:r w:rsidR="008906C1">
        <w:t>umístěné na téže pozemku parc.č. 996/3 k.ú. Frenštát p.R., kde je dostatečné místo i pro parkování 5 osobních automobilů dočasných obyvatelů chatek.</w:t>
      </w:r>
    </w:p>
    <w:p w14:paraId="37E64967" w14:textId="77777777" w:rsidR="00213B7F" w:rsidRDefault="00213B7F" w:rsidP="00213B7F">
      <w:pPr>
        <w:pStyle w:val="l5"/>
        <w:rPr>
          <w:rFonts w:asciiTheme="minorHAnsi" w:hAnsiTheme="minorHAnsi"/>
          <w:sz w:val="22"/>
          <w:szCs w:val="22"/>
          <w:u w:val="single"/>
        </w:rPr>
      </w:pPr>
      <w:r w:rsidRPr="003C0657">
        <w:rPr>
          <w:rStyle w:val="PromnnHTML"/>
          <w:rFonts w:asciiTheme="minorHAnsi" w:hAnsiTheme="minorHAnsi"/>
          <w:sz w:val="22"/>
          <w:szCs w:val="22"/>
          <w:u w:val="single"/>
        </w:rPr>
        <w:t>c)</w:t>
      </w:r>
      <w:r w:rsidRPr="003C0657">
        <w:rPr>
          <w:rFonts w:asciiTheme="minorHAnsi" w:hAnsiTheme="minorHAnsi"/>
          <w:sz w:val="22"/>
          <w:szCs w:val="22"/>
          <w:u w:val="single"/>
        </w:rPr>
        <w:t xml:space="preserve"> doprava v klidu,</w:t>
      </w:r>
    </w:p>
    <w:p w14:paraId="189ACA10" w14:textId="7CD11AC7" w:rsidR="00F61339" w:rsidRDefault="00E04121" w:rsidP="00F61339">
      <w:pPr>
        <w:pStyle w:val="Odstavecseseznamem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pPr>
      <w:r>
        <w:rPr>
          <w:lang w:eastAsia="cs-CZ"/>
        </w:rPr>
        <w:t>Výstavbou chatek</w:t>
      </w:r>
      <w:r w:rsidR="00F61339">
        <w:rPr>
          <w:lang w:eastAsia="cs-CZ"/>
        </w:rPr>
        <w:t xml:space="preserve"> se četnost dopravy v daném území </w:t>
      </w:r>
      <w:r>
        <w:rPr>
          <w:lang w:eastAsia="cs-CZ"/>
        </w:rPr>
        <w:t xml:space="preserve">zásadně </w:t>
      </w:r>
      <w:r w:rsidR="00F61339">
        <w:rPr>
          <w:lang w:eastAsia="cs-CZ"/>
        </w:rPr>
        <w:t>nezmění</w:t>
      </w:r>
      <w:r>
        <w:rPr>
          <w:lang w:eastAsia="cs-CZ"/>
        </w:rPr>
        <w:t>, tyto chatky budou obývány jen sezóně a v závislosti na počasí.</w:t>
      </w:r>
      <w:r w:rsidR="00F61339">
        <w:rPr>
          <w:lang w:eastAsia="cs-CZ"/>
        </w:rPr>
        <w:t xml:space="preserve"> </w:t>
      </w:r>
      <w:r w:rsidR="00F61339" w:rsidRPr="00AC566D">
        <w:t>Parkování os. automobilu</w:t>
      </w:r>
      <w:r w:rsidR="00F61339">
        <w:t xml:space="preserve"> bude</w:t>
      </w:r>
      <w:r w:rsidR="00F61339" w:rsidRPr="00AC566D">
        <w:t xml:space="preserve"> zajištěno na pozemku </w:t>
      </w:r>
      <w:r>
        <w:t xml:space="preserve">investora </w:t>
      </w:r>
      <w:r w:rsidR="00F61339">
        <w:t xml:space="preserve">a to na parc. č. </w:t>
      </w:r>
      <w:r>
        <w:t>996/3</w:t>
      </w:r>
      <w:r w:rsidR="00F61339">
        <w:t xml:space="preserve">  k. ú. </w:t>
      </w:r>
      <w:r w:rsidR="00154E74">
        <w:t>Frenštát p.R.</w:t>
      </w:r>
      <w:r>
        <w:t xml:space="preserve"> – jedná se o zpevněnou plochu mezi stávajícím objektem sauny a garážemi. Pokud budeme počítat jedno stání na jeden objekt chatky je zde dosta</w:t>
      </w:r>
      <w:r w:rsidR="00150AD7">
        <w:t>t</w:t>
      </w:r>
      <w:r>
        <w:t>ečný prostor.</w:t>
      </w:r>
    </w:p>
    <w:p w14:paraId="054692E5" w14:textId="77777777" w:rsidR="00F61339" w:rsidRDefault="00F61339" w:rsidP="00F61339">
      <w:pPr>
        <w:pStyle w:val="Odstavecseseznamem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70A2BD58" w14:textId="77777777" w:rsidR="00213B7F" w:rsidRDefault="00213B7F" w:rsidP="00213B7F">
      <w:pPr>
        <w:pStyle w:val="l5"/>
        <w:rPr>
          <w:rFonts w:asciiTheme="minorHAnsi" w:hAnsiTheme="minorHAnsi"/>
          <w:sz w:val="22"/>
          <w:szCs w:val="22"/>
          <w:u w:val="single"/>
        </w:rPr>
      </w:pPr>
      <w:r w:rsidRPr="003C0657">
        <w:rPr>
          <w:rStyle w:val="PromnnHTML"/>
          <w:rFonts w:asciiTheme="minorHAnsi" w:hAnsiTheme="minorHAnsi"/>
          <w:sz w:val="22"/>
          <w:szCs w:val="22"/>
          <w:u w:val="single"/>
        </w:rPr>
        <w:t>d)</w:t>
      </w:r>
      <w:r w:rsidRPr="003C0657">
        <w:rPr>
          <w:rFonts w:asciiTheme="minorHAnsi" w:hAnsiTheme="minorHAnsi"/>
          <w:sz w:val="22"/>
          <w:szCs w:val="22"/>
          <w:u w:val="single"/>
        </w:rPr>
        <w:t xml:space="preserve"> pěší a cyklistické stezky.</w:t>
      </w:r>
    </w:p>
    <w:p w14:paraId="2E46C40B" w14:textId="77777777" w:rsidR="003C0657" w:rsidRPr="003C0657" w:rsidRDefault="003C0657" w:rsidP="00213B7F">
      <w:pPr>
        <w:pStyle w:val="l5"/>
        <w:rPr>
          <w:rFonts w:asciiTheme="minorHAnsi" w:hAnsiTheme="minorHAnsi"/>
          <w:sz w:val="22"/>
          <w:szCs w:val="22"/>
        </w:rPr>
      </w:pPr>
      <w:r w:rsidRPr="003C0657">
        <w:rPr>
          <w:rFonts w:asciiTheme="minorHAnsi" w:hAnsiTheme="minorHAnsi"/>
          <w:sz w:val="22"/>
          <w:szCs w:val="22"/>
        </w:rPr>
        <w:t>Není řešeno.</w:t>
      </w:r>
    </w:p>
    <w:p w14:paraId="6BDBA333" w14:textId="77777777" w:rsidR="00213B7F" w:rsidRPr="003C0657" w:rsidRDefault="00213B7F" w:rsidP="00213B7F">
      <w:pPr>
        <w:pStyle w:val="l4"/>
        <w:rPr>
          <w:rFonts w:asciiTheme="minorHAnsi" w:hAnsiTheme="minorHAnsi"/>
          <w:b/>
          <w:sz w:val="22"/>
          <w:szCs w:val="22"/>
        </w:rPr>
      </w:pPr>
      <w:r w:rsidRPr="003C0657">
        <w:rPr>
          <w:rFonts w:asciiTheme="minorHAnsi" w:hAnsiTheme="minorHAnsi"/>
          <w:b/>
          <w:sz w:val="22"/>
          <w:szCs w:val="22"/>
        </w:rPr>
        <w:t>B.5 Řešení vegetace a souvisejících terénních úprav</w:t>
      </w:r>
    </w:p>
    <w:p w14:paraId="6410C71F" w14:textId="77777777" w:rsidR="00213B7F" w:rsidRDefault="00213B7F" w:rsidP="00213B7F">
      <w:pPr>
        <w:pStyle w:val="l5"/>
        <w:rPr>
          <w:rFonts w:asciiTheme="minorHAnsi" w:hAnsiTheme="minorHAnsi"/>
          <w:sz w:val="22"/>
          <w:szCs w:val="22"/>
          <w:u w:val="single"/>
        </w:rPr>
      </w:pPr>
      <w:r w:rsidRPr="003C0657">
        <w:rPr>
          <w:rStyle w:val="PromnnHTML"/>
          <w:rFonts w:asciiTheme="minorHAnsi" w:hAnsiTheme="minorHAnsi"/>
          <w:sz w:val="22"/>
          <w:szCs w:val="22"/>
          <w:u w:val="single"/>
        </w:rPr>
        <w:t>a)</w:t>
      </w:r>
      <w:r w:rsidRPr="003C0657">
        <w:rPr>
          <w:rFonts w:asciiTheme="minorHAnsi" w:hAnsiTheme="minorHAnsi"/>
          <w:sz w:val="22"/>
          <w:szCs w:val="22"/>
          <w:u w:val="single"/>
        </w:rPr>
        <w:t xml:space="preserve"> terénní úpravy,</w:t>
      </w:r>
    </w:p>
    <w:p w14:paraId="72B3EA2B" w14:textId="77777777" w:rsidR="003C0657" w:rsidRPr="003C0657" w:rsidRDefault="00F61339" w:rsidP="00861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ourier New"/>
          <w:lang w:eastAsia="cs-CZ"/>
        </w:rPr>
      </w:pPr>
      <w:r>
        <w:rPr>
          <w:rFonts w:cs="Courier New"/>
          <w:lang w:eastAsia="cs-CZ"/>
        </w:rPr>
        <w:t>V místě stavby dojde ke shrnutí ornice, která bude uskladněna na pozemku, po ukončení stavebních prací bude použita na terénní úpravy kolem objektu. K dalším výraznějším terénním úpravám pozemku nedojde.</w:t>
      </w:r>
    </w:p>
    <w:p w14:paraId="7B2B61C3" w14:textId="77777777" w:rsidR="00213B7F" w:rsidRDefault="00213B7F" w:rsidP="00213B7F">
      <w:pPr>
        <w:pStyle w:val="l5"/>
        <w:rPr>
          <w:rFonts w:asciiTheme="minorHAnsi" w:hAnsiTheme="minorHAnsi"/>
          <w:sz w:val="22"/>
          <w:szCs w:val="22"/>
          <w:u w:val="single"/>
        </w:rPr>
      </w:pPr>
      <w:r w:rsidRPr="00386EFC">
        <w:rPr>
          <w:rStyle w:val="PromnnHTML"/>
          <w:rFonts w:asciiTheme="minorHAnsi" w:hAnsiTheme="minorHAnsi"/>
          <w:sz w:val="22"/>
          <w:szCs w:val="22"/>
          <w:u w:val="single"/>
        </w:rPr>
        <w:t>b)</w:t>
      </w:r>
      <w:r w:rsidRPr="00386EFC">
        <w:rPr>
          <w:rFonts w:asciiTheme="minorHAnsi" w:hAnsiTheme="minorHAnsi"/>
          <w:sz w:val="22"/>
          <w:szCs w:val="22"/>
          <w:u w:val="single"/>
        </w:rPr>
        <w:t xml:space="preserve"> použité</w:t>
      </w:r>
      <w:r w:rsidR="003C0657" w:rsidRPr="00386EFC">
        <w:rPr>
          <w:rFonts w:asciiTheme="minorHAnsi" w:hAnsiTheme="minorHAnsi"/>
          <w:sz w:val="22"/>
          <w:szCs w:val="22"/>
          <w:u w:val="single"/>
        </w:rPr>
        <w:t xml:space="preserve"> </w:t>
      </w:r>
      <w:r w:rsidRPr="00386EFC">
        <w:rPr>
          <w:rFonts w:asciiTheme="minorHAnsi" w:hAnsiTheme="minorHAnsi"/>
          <w:sz w:val="22"/>
          <w:szCs w:val="22"/>
          <w:u w:val="single"/>
        </w:rPr>
        <w:t>vegetační prvky,</w:t>
      </w:r>
    </w:p>
    <w:p w14:paraId="4A5276A4" w14:textId="77777777" w:rsidR="00386EFC" w:rsidRPr="00386EFC" w:rsidRDefault="00386EFC" w:rsidP="00386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rPr>
          <w:rFonts w:cs="Courier New"/>
          <w:lang w:eastAsia="cs-CZ"/>
        </w:rPr>
      </w:pPr>
      <w:r>
        <w:rPr>
          <w:rFonts w:cs="Courier New"/>
          <w:lang w:eastAsia="cs-CZ"/>
        </w:rPr>
        <w:t>Pozemek bude pouze zatravněn</w:t>
      </w:r>
      <w:r w:rsidR="00A644AC">
        <w:rPr>
          <w:rFonts w:cs="Courier New"/>
          <w:lang w:eastAsia="cs-CZ"/>
        </w:rPr>
        <w:t>.</w:t>
      </w:r>
    </w:p>
    <w:p w14:paraId="589E54B5" w14:textId="77777777" w:rsidR="00213B7F" w:rsidRDefault="00213B7F" w:rsidP="00213B7F">
      <w:pPr>
        <w:pStyle w:val="l5"/>
        <w:rPr>
          <w:rFonts w:asciiTheme="minorHAnsi" w:hAnsiTheme="minorHAnsi"/>
          <w:sz w:val="22"/>
          <w:szCs w:val="22"/>
          <w:u w:val="single"/>
        </w:rPr>
      </w:pPr>
      <w:r w:rsidRPr="00386EFC">
        <w:rPr>
          <w:rStyle w:val="PromnnHTML"/>
          <w:rFonts w:asciiTheme="minorHAnsi" w:hAnsiTheme="minorHAnsi"/>
          <w:sz w:val="22"/>
          <w:szCs w:val="22"/>
          <w:u w:val="single"/>
        </w:rPr>
        <w:t>c)</w:t>
      </w:r>
      <w:r w:rsidRPr="00386EFC">
        <w:rPr>
          <w:rFonts w:asciiTheme="minorHAnsi" w:hAnsiTheme="minorHAnsi"/>
          <w:sz w:val="22"/>
          <w:szCs w:val="22"/>
          <w:u w:val="single"/>
        </w:rPr>
        <w:t xml:space="preserve"> biotechnická opatření.</w:t>
      </w:r>
    </w:p>
    <w:p w14:paraId="4D248982" w14:textId="77777777" w:rsidR="00386EFC" w:rsidRPr="00386EFC" w:rsidRDefault="00386EFC" w:rsidP="00213B7F">
      <w:pPr>
        <w:pStyle w:val="l5"/>
        <w:rPr>
          <w:rFonts w:asciiTheme="minorHAnsi" w:hAnsiTheme="minorHAnsi"/>
          <w:sz w:val="22"/>
          <w:szCs w:val="22"/>
          <w:u w:val="single"/>
        </w:rPr>
      </w:pPr>
      <w:r w:rsidRPr="003C0657">
        <w:rPr>
          <w:rFonts w:asciiTheme="minorHAnsi" w:hAnsiTheme="minorHAnsi"/>
          <w:sz w:val="22"/>
          <w:szCs w:val="22"/>
        </w:rPr>
        <w:t>Není řešeno</w:t>
      </w:r>
    </w:p>
    <w:p w14:paraId="0DBC0D55" w14:textId="77777777" w:rsidR="00213B7F" w:rsidRPr="00386EFC" w:rsidRDefault="00213B7F" w:rsidP="00213B7F">
      <w:pPr>
        <w:pStyle w:val="l4"/>
        <w:rPr>
          <w:rFonts w:asciiTheme="minorHAnsi" w:hAnsiTheme="minorHAnsi"/>
          <w:b/>
          <w:sz w:val="22"/>
          <w:szCs w:val="22"/>
        </w:rPr>
      </w:pPr>
      <w:r w:rsidRPr="00386EFC">
        <w:rPr>
          <w:rFonts w:asciiTheme="minorHAnsi" w:hAnsiTheme="minorHAnsi"/>
          <w:b/>
          <w:sz w:val="22"/>
          <w:szCs w:val="22"/>
        </w:rPr>
        <w:t>B.6 Popis vlivů stavby na životní prostředí a jeho ochrana</w:t>
      </w:r>
    </w:p>
    <w:p w14:paraId="025825D6" w14:textId="77777777" w:rsidR="00213B7F" w:rsidRDefault="00213B7F" w:rsidP="00213B7F">
      <w:pPr>
        <w:pStyle w:val="l5"/>
        <w:rPr>
          <w:rFonts w:asciiTheme="minorHAnsi" w:hAnsiTheme="minorHAnsi"/>
          <w:sz w:val="22"/>
          <w:szCs w:val="22"/>
          <w:u w:val="single"/>
        </w:rPr>
      </w:pPr>
      <w:r w:rsidRPr="00386EFC">
        <w:rPr>
          <w:rStyle w:val="PromnnHTML"/>
          <w:rFonts w:asciiTheme="minorHAnsi" w:hAnsiTheme="minorHAnsi"/>
          <w:sz w:val="22"/>
          <w:szCs w:val="22"/>
          <w:u w:val="single"/>
        </w:rPr>
        <w:t>a)</w:t>
      </w:r>
      <w:r w:rsidRPr="00386EFC">
        <w:rPr>
          <w:rFonts w:asciiTheme="minorHAnsi" w:hAnsiTheme="minorHAnsi"/>
          <w:sz w:val="22"/>
          <w:szCs w:val="22"/>
          <w:u w:val="single"/>
        </w:rPr>
        <w:t xml:space="preserve"> vliv na životní prostředí - ovzduší, hluk, voda, odpady a půda,</w:t>
      </w:r>
    </w:p>
    <w:p w14:paraId="0AB03FD0" w14:textId="77777777" w:rsidR="00386EFC" w:rsidRPr="00392553" w:rsidRDefault="00386EFC" w:rsidP="00386EFC">
      <w:pPr>
        <w:spacing w:before="120" w:after="120" w:line="240" w:lineRule="auto"/>
      </w:pPr>
      <w:r w:rsidRPr="00392553">
        <w:t xml:space="preserve">Druh stavby svým užíváním nebude mít negativní vliv na zdraví osob nebo na životní prostředí. </w:t>
      </w:r>
    </w:p>
    <w:p w14:paraId="268CC377" w14:textId="77777777" w:rsidR="00386EFC" w:rsidRPr="00392553" w:rsidRDefault="00386EFC" w:rsidP="00386EFC">
      <w:pPr>
        <w:spacing w:before="120" w:after="120" w:line="240" w:lineRule="auto"/>
      </w:pPr>
      <w:r w:rsidRPr="00392553">
        <w:t>Stavba nevyžaduje zvláštní ochranná ani bezpečnostní pásma.</w:t>
      </w:r>
    </w:p>
    <w:p w14:paraId="01337FD8" w14:textId="77777777" w:rsidR="00386EFC" w:rsidRPr="00392553" w:rsidRDefault="00386EFC" w:rsidP="00386EFC">
      <w:pPr>
        <w:spacing w:before="120" w:after="120" w:line="240" w:lineRule="auto"/>
      </w:pPr>
      <w:r w:rsidRPr="00392553">
        <w:t>Stavba nevyžaduje kácení stromů a vzrostlé zeleně.</w:t>
      </w:r>
    </w:p>
    <w:p w14:paraId="2FBC40F9" w14:textId="77777777" w:rsidR="00386EFC" w:rsidRPr="00392553" w:rsidRDefault="00386EFC" w:rsidP="00386EFC">
      <w:pPr>
        <w:spacing w:before="120" w:after="120" w:line="240" w:lineRule="auto"/>
        <w:jc w:val="both"/>
      </w:pPr>
      <w:r w:rsidRPr="00392553">
        <w:t>Úkolem investora stavby bude bránit znečišťování ovzduší ve vztahu k § 50 odst.1 písm.a) zákona č. 86/2002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 staveništi.</w:t>
      </w:r>
    </w:p>
    <w:p w14:paraId="641554D4" w14:textId="77777777" w:rsidR="00386EFC" w:rsidRPr="00392553" w:rsidRDefault="00386EFC" w:rsidP="00386EFC">
      <w:pPr>
        <w:spacing w:before="120" w:after="120" w:line="240" w:lineRule="auto"/>
        <w:jc w:val="both"/>
      </w:pPr>
      <w:r w:rsidRPr="00392553">
        <w:t>Povrchové a spodní vody budou chráněny tak, že stavební materiál a látky budou použity v souladu s jejich určením a jejich likvidace bude v souladu s doporučením výrobce.</w:t>
      </w:r>
    </w:p>
    <w:p w14:paraId="216437D6" w14:textId="77777777" w:rsidR="00386EFC" w:rsidRPr="00392553" w:rsidRDefault="00386EFC" w:rsidP="00386EFC">
      <w:pPr>
        <w:spacing w:before="120" w:after="120" w:line="240" w:lineRule="auto"/>
        <w:jc w:val="both"/>
      </w:pPr>
      <w:r w:rsidRPr="00392553">
        <w:t xml:space="preserve">Likvidace odpadu vzniklého při stavebních prací bude v souladu s předpisy. Při realizaci předmětné stavby lze předpokládat vznik běžného staveništního rumu a suti s různých druhů stavebního materiálu jako jsou např. beton, cihla, keramika, kovy, asfaltové výrobky, izolační materiály, dřevo, papír, plasty apod. Investor stavby zajistí nakládání s odpady tak, aby bylo v souladu se zákonem č. 185/2001 Sb., o </w:t>
      </w:r>
      <w:r w:rsidRPr="00392553">
        <w:lastRenderedPageBreak/>
        <w:t>odpadech a jeho prováděcích vyhlášek. Na požádání oprávněné osoby bude předložen protokol o řádné likvidaci odpadů.</w:t>
      </w:r>
    </w:p>
    <w:p w14:paraId="1CBED906" w14:textId="77777777" w:rsidR="00386EFC" w:rsidRPr="00392553" w:rsidRDefault="00386EFC" w:rsidP="00386EFC">
      <w:pPr>
        <w:spacing w:before="120" w:after="120" w:line="240" w:lineRule="auto"/>
      </w:pPr>
      <w:r w:rsidRPr="00392553">
        <w:t>Stavební činnost musí být omezena dle hygienických předpisů na dobu mezi 6-22 hod a v hodinách od 22 -06 hod, musí být dodržen noční klid.</w:t>
      </w:r>
    </w:p>
    <w:p w14:paraId="60986B35" w14:textId="77777777" w:rsidR="00386EFC" w:rsidRPr="00392553" w:rsidRDefault="00386EFC" w:rsidP="00386EFC">
      <w:pPr>
        <w:pStyle w:val="Zkladntextodsazen"/>
        <w:tabs>
          <w:tab w:val="num" w:pos="540"/>
        </w:tabs>
        <w:spacing w:line="240" w:lineRule="auto"/>
        <w:ind w:firstLine="0"/>
        <w:rPr>
          <w:rFonts w:ascii="Calibri" w:hAnsi="Calibri"/>
          <w:szCs w:val="22"/>
          <w:u w:val="single"/>
        </w:rPr>
      </w:pPr>
      <w:r w:rsidRPr="00392553">
        <w:rPr>
          <w:rFonts w:ascii="Calibri" w:hAnsi="Calibri"/>
          <w:szCs w:val="22"/>
          <w:u w:val="single"/>
        </w:rPr>
        <w:t xml:space="preserve">Výše uvedená stavba nebude mít významný negativní vliv na životní prostředí. </w:t>
      </w:r>
    </w:p>
    <w:p w14:paraId="5255BAA7"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 likvidace tuhých odpadů - odvoz na skládku k tomu určenou</w:t>
      </w:r>
    </w:p>
    <w:p w14:paraId="3DE66FCF"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 likvidace nebezpečných odpadů - nevznikne žádný nebezpečný odpad</w:t>
      </w:r>
    </w:p>
    <w:p w14:paraId="4C5C3B8E"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 vliv na ovzduší - ovzduší nebude stavbou znečišťováno</w:t>
      </w:r>
    </w:p>
    <w:p w14:paraId="09658AE2"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 zatížení hlukem - stavba nebude způsobovat nadměrný hluk</w:t>
      </w:r>
    </w:p>
    <w:p w14:paraId="178DC0D8" w14:textId="77777777" w:rsidR="00386EFC" w:rsidRPr="00392553" w:rsidRDefault="00386EFC" w:rsidP="00386EFC">
      <w:pPr>
        <w:pStyle w:val="Zkladntextodsazen"/>
        <w:spacing w:line="240" w:lineRule="auto"/>
        <w:ind w:firstLine="0"/>
        <w:rPr>
          <w:rFonts w:ascii="Calibri" w:hAnsi="Calibri"/>
          <w:szCs w:val="22"/>
        </w:rPr>
      </w:pPr>
    </w:p>
    <w:p w14:paraId="342BCF8C" w14:textId="77777777" w:rsidR="00386EFC" w:rsidRPr="00392553" w:rsidRDefault="00386EFC" w:rsidP="00386EFC">
      <w:pPr>
        <w:pStyle w:val="Zkladntextodsazen"/>
        <w:spacing w:line="240" w:lineRule="auto"/>
        <w:ind w:firstLine="0"/>
        <w:rPr>
          <w:rFonts w:ascii="Calibri" w:hAnsi="Calibri"/>
          <w:szCs w:val="22"/>
          <w:u w:val="single"/>
        </w:rPr>
      </w:pPr>
      <w:r w:rsidRPr="00392553">
        <w:rPr>
          <w:rFonts w:ascii="Calibri" w:hAnsi="Calibri"/>
          <w:szCs w:val="22"/>
          <w:u w:val="single"/>
        </w:rPr>
        <w:t>Z hlediska péče o ŽP se musí účastníci výstavby zaměřit zejména na:</w:t>
      </w:r>
    </w:p>
    <w:p w14:paraId="0FC606BA" w14:textId="77777777" w:rsidR="00386EFC" w:rsidRPr="00392553" w:rsidRDefault="00386EFC" w:rsidP="00386EFC">
      <w:pPr>
        <w:pStyle w:val="Zkladntextodsazen"/>
        <w:numPr>
          <w:ilvl w:val="0"/>
          <w:numId w:val="5"/>
        </w:numPr>
        <w:tabs>
          <w:tab w:val="clear" w:pos="720"/>
          <w:tab w:val="num" w:pos="180"/>
        </w:tabs>
        <w:spacing w:line="240" w:lineRule="auto"/>
        <w:ind w:left="0" w:firstLine="0"/>
        <w:jc w:val="left"/>
        <w:rPr>
          <w:rFonts w:ascii="Calibri" w:hAnsi="Calibri"/>
          <w:szCs w:val="22"/>
        </w:rPr>
      </w:pPr>
      <w:r w:rsidRPr="00392553">
        <w:rPr>
          <w:rFonts w:ascii="Calibri" w:hAnsi="Calibri"/>
          <w:szCs w:val="22"/>
        </w:rPr>
        <w:t>ochranu proti znečišťování ovzduší</w:t>
      </w:r>
    </w:p>
    <w:p w14:paraId="3AFCD162" w14:textId="77777777" w:rsidR="00386EFC" w:rsidRPr="00392553" w:rsidRDefault="00386EFC" w:rsidP="00386EFC">
      <w:pPr>
        <w:pStyle w:val="Zkladntextodsazen"/>
        <w:numPr>
          <w:ilvl w:val="0"/>
          <w:numId w:val="5"/>
        </w:numPr>
        <w:tabs>
          <w:tab w:val="clear" w:pos="720"/>
          <w:tab w:val="num" w:pos="180"/>
        </w:tabs>
        <w:spacing w:line="240" w:lineRule="auto"/>
        <w:ind w:left="0" w:firstLine="0"/>
        <w:jc w:val="left"/>
        <w:rPr>
          <w:rFonts w:ascii="Calibri" w:hAnsi="Calibri"/>
          <w:szCs w:val="22"/>
        </w:rPr>
      </w:pPr>
      <w:r w:rsidRPr="00392553">
        <w:rPr>
          <w:rFonts w:ascii="Calibri" w:hAnsi="Calibri"/>
          <w:szCs w:val="22"/>
        </w:rPr>
        <w:t>zákaz spalování odpadů na staveništi</w:t>
      </w:r>
    </w:p>
    <w:p w14:paraId="0FF95ED7" w14:textId="77777777" w:rsidR="00386EFC" w:rsidRPr="00392553" w:rsidRDefault="00386EFC" w:rsidP="00386EFC">
      <w:pPr>
        <w:pStyle w:val="Zkladntextodsazen"/>
        <w:numPr>
          <w:ilvl w:val="0"/>
          <w:numId w:val="5"/>
        </w:numPr>
        <w:tabs>
          <w:tab w:val="clear" w:pos="720"/>
          <w:tab w:val="num" w:pos="180"/>
        </w:tabs>
        <w:spacing w:line="240" w:lineRule="auto"/>
        <w:ind w:left="0" w:firstLine="0"/>
        <w:jc w:val="left"/>
        <w:rPr>
          <w:rFonts w:ascii="Calibri" w:hAnsi="Calibri"/>
          <w:szCs w:val="22"/>
        </w:rPr>
      </w:pPr>
      <w:r w:rsidRPr="00392553">
        <w:rPr>
          <w:rFonts w:ascii="Calibri" w:hAnsi="Calibri"/>
          <w:szCs w:val="22"/>
        </w:rPr>
        <w:t>ochranu proti znečišťování podzemních a povrchových vod</w:t>
      </w:r>
    </w:p>
    <w:p w14:paraId="6CB82775" w14:textId="77777777" w:rsidR="00386EFC" w:rsidRPr="00392553" w:rsidRDefault="00386EFC" w:rsidP="00386EFC">
      <w:pPr>
        <w:pStyle w:val="Zkladntextodsazen"/>
        <w:spacing w:line="240" w:lineRule="auto"/>
        <w:ind w:left="426" w:firstLine="0"/>
        <w:rPr>
          <w:rFonts w:ascii="Calibri" w:hAnsi="Calibri"/>
          <w:szCs w:val="22"/>
        </w:rPr>
      </w:pPr>
    </w:p>
    <w:p w14:paraId="6FCEAD09" w14:textId="77777777" w:rsidR="00386EFC" w:rsidRPr="00392553" w:rsidRDefault="00386EFC" w:rsidP="00386EFC">
      <w:pPr>
        <w:pStyle w:val="Zkladntextodsazen"/>
        <w:spacing w:line="240" w:lineRule="auto"/>
        <w:ind w:firstLine="0"/>
        <w:rPr>
          <w:rFonts w:ascii="Calibri" w:hAnsi="Calibri"/>
          <w:szCs w:val="22"/>
          <w:u w:val="single"/>
        </w:rPr>
      </w:pPr>
      <w:r w:rsidRPr="00392553">
        <w:rPr>
          <w:rFonts w:ascii="Calibri" w:hAnsi="Calibri"/>
          <w:szCs w:val="22"/>
          <w:u w:val="single"/>
        </w:rPr>
        <w:t>Vliv na ovzduší</w:t>
      </w:r>
    </w:p>
    <w:p w14:paraId="66D12415" w14:textId="77777777" w:rsidR="00386EFC" w:rsidRPr="00392553" w:rsidRDefault="00386EFC" w:rsidP="00386EFC">
      <w:pPr>
        <w:pStyle w:val="Zkladntextodsazen"/>
        <w:spacing w:line="240" w:lineRule="auto"/>
        <w:ind w:left="426" w:firstLine="0"/>
        <w:rPr>
          <w:rFonts w:ascii="Calibri" w:hAnsi="Calibri"/>
          <w:szCs w:val="22"/>
        </w:rPr>
      </w:pPr>
    </w:p>
    <w:p w14:paraId="0062368A"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1)  Bodové zdroje</w:t>
      </w:r>
    </w:p>
    <w:p w14:paraId="52D2F7BE" w14:textId="77777777" w:rsidR="00386EFC" w:rsidRPr="00392553" w:rsidRDefault="00386EFC" w:rsidP="00386EFC">
      <w:pPr>
        <w:pStyle w:val="Zkladntextodsazen"/>
        <w:spacing w:line="240" w:lineRule="auto"/>
        <w:ind w:left="426" w:firstLine="0"/>
        <w:rPr>
          <w:rFonts w:ascii="Calibri" w:hAnsi="Calibri"/>
          <w:szCs w:val="22"/>
          <w:u w:val="single"/>
        </w:rPr>
      </w:pPr>
    </w:p>
    <w:p w14:paraId="027702EE" w14:textId="77777777" w:rsidR="00386EFC" w:rsidRPr="00392553" w:rsidRDefault="00386EFC" w:rsidP="00386EFC">
      <w:pPr>
        <w:pStyle w:val="Zkladntextodsazen"/>
        <w:spacing w:line="240" w:lineRule="auto"/>
        <w:ind w:firstLine="0"/>
        <w:rPr>
          <w:rFonts w:ascii="Calibri" w:hAnsi="Calibri"/>
          <w:szCs w:val="22"/>
          <w:u w:val="single"/>
        </w:rPr>
      </w:pPr>
      <w:r w:rsidRPr="00392553">
        <w:rPr>
          <w:rFonts w:ascii="Calibri" w:hAnsi="Calibri"/>
          <w:szCs w:val="22"/>
          <w:u w:val="single"/>
        </w:rPr>
        <w:t>Technologie</w:t>
      </w:r>
    </w:p>
    <w:p w14:paraId="2AB80A3A" w14:textId="77777777" w:rsidR="00386EFC" w:rsidRDefault="00386EFC" w:rsidP="00386EFC">
      <w:pPr>
        <w:pStyle w:val="Zkladntextodsazen"/>
        <w:spacing w:line="240" w:lineRule="auto"/>
        <w:ind w:firstLine="0"/>
        <w:rPr>
          <w:rFonts w:ascii="Calibri" w:hAnsi="Calibri"/>
          <w:szCs w:val="22"/>
        </w:rPr>
      </w:pPr>
      <w:r w:rsidRPr="00392553">
        <w:rPr>
          <w:rFonts w:ascii="Calibri" w:hAnsi="Calibri"/>
          <w:szCs w:val="22"/>
        </w:rPr>
        <w:t>Jelikož je objekt nevýrobního charakteru nedochází zde k žádnému znečištění ovzduší.</w:t>
      </w:r>
    </w:p>
    <w:p w14:paraId="716D1B87" w14:textId="77777777" w:rsidR="00386EFC" w:rsidRPr="00392553" w:rsidRDefault="00386EFC" w:rsidP="00386EFC">
      <w:pPr>
        <w:pStyle w:val="Zkladntextodsazen"/>
        <w:spacing w:line="240" w:lineRule="auto"/>
        <w:ind w:left="426" w:firstLine="0"/>
        <w:rPr>
          <w:rFonts w:ascii="Calibri" w:hAnsi="Calibri"/>
          <w:szCs w:val="22"/>
        </w:rPr>
      </w:pPr>
    </w:p>
    <w:p w14:paraId="01C5ED54" w14:textId="77777777" w:rsidR="00386EFC" w:rsidRPr="00392553" w:rsidRDefault="00386EFC" w:rsidP="00386EFC">
      <w:pPr>
        <w:pStyle w:val="Zkladntextodsazen"/>
        <w:numPr>
          <w:ilvl w:val="0"/>
          <w:numId w:val="6"/>
        </w:numPr>
        <w:tabs>
          <w:tab w:val="clear" w:pos="720"/>
        </w:tabs>
        <w:spacing w:line="240" w:lineRule="auto"/>
        <w:ind w:left="0" w:firstLine="0"/>
        <w:jc w:val="left"/>
        <w:rPr>
          <w:rFonts w:ascii="Calibri" w:hAnsi="Calibri"/>
          <w:szCs w:val="22"/>
        </w:rPr>
      </w:pPr>
      <w:r w:rsidRPr="00392553">
        <w:rPr>
          <w:rFonts w:ascii="Calibri" w:hAnsi="Calibri"/>
          <w:szCs w:val="22"/>
        </w:rPr>
        <w:t>Plošné zdroje znečištění</w:t>
      </w:r>
    </w:p>
    <w:p w14:paraId="212E568E"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Zdrojem bude vlastní výstavba. Jedná se o nahodilý zdroj pouze po dobu výstavby. Provoz nebude plošným zdrojem znečištění.</w:t>
      </w:r>
    </w:p>
    <w:p w14:paraId="09BB516B" w14:textId="77777777" w:rsidR="00386EFC" w:rsidRPr="00392553" w:rsidRDefault="00386EFC" w:rsidP="00386EFC">
      <w:pPr>
        <w:pStyle w:val="Zkladntextodsazen"/>
        <w:spacing w:line="240" w:lineRule="auto"/>
        <w:ind w:left="426" w:firstLine="0"/>
        <w:rPr>
          <w:rFonts w:ascii="Calibri" w:hAnsi="Calibri"/>
          <w:szCs w:val="22"/>
        </w:rPr>
      </w:pPr>
    </w:p>
    <w:p w14:paraId="722F3974" w14:textId="77777777" w:rsidR="00386EFC" w:rsidRPr="00392553" w:rsidRDefault="00386EFC" w:rsidP="00386EFC">
      <w:pPr>
        <w:pStyle w:val="Zkladntextodsazen"/>
        <w:numPr>
          <w:ilvl w:val="0"/>
          <w:numId w:val="6"/>
        </w:numPr>
        <w:tabs>
          <w:tab w:val="clear" w:pos="720"/>
        </w:tabs>
        <w:spacing w:line="240" w:lineRule="auto"/>
        <w:ind w:left="0" w:firstLine="0"/>
        <w:jc w:val="left"/>
        <w:rPr>
          <w:rFonts w:ascii="Calibri" w:hAnsi="Calibri"/>
          <w:szCs w:val="22"/>
        </w:rPr>
      </w:pPr>
      <w:r w:rsidRPr="00392553">
        <w:rPr>
          <w:rFonts w:ascii="Calibri" w:hAnsi="Calibri"/>
          <w:szCs w:val="22"/>
        </w:rPr>
        <w:t>Liniové zdroje znečištění</w:t>
      </w:r>
    </w:p>
    <w:p w14:paraId="18BC1134"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Nákladní automobily a stavební stroje po dobu výstavby.</w:t>
      </w:r>
    </w:p>
    <w:p w14:paraId="01ECA753"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Provoz vozidel musí odpovídat podmínkám daným vyhláškou FMD č. 41/1984 Sb. a vyhláškou FMD č. 248/1991 Sb., o podmínkách provozu vozidel na pozemních komunikacích.</w:t>
      </w:r>
    </w:p>
    <w:p w14:paraId="6EDBCDCD" w14:textId="77777777" w:rsidR="00386EFC" w:rsidRPr="00392553" w:rsidRDefault="00386EFC" w:rsidP="00386EFC">
      <w:pPr>
        <w:pStyle w:val="Zkladntextodsazen"/>
        <w:spacing w:line="240" w:lineRule="auto"/>
        <w:ind w:left="426" w:firstLine="0"/>
        <w:rPr>
          <w:rFonts w:ascii="Calibri" w:hAnsi="Calibri"/>
          <w:szCs w:val="22"/>
        </w:rPr>
      </w:pPr>
    </w:p>
    <w:p w14:paraId="01732997" w14:textId="77777777" w:rsidR="00386EFC" w:rsidRPr="00392553" w:rsidRDefault="00386EFC" w:rsidP="00386EFC">
      <w:pPr>
        <w:pStyle w:val="Zkladntextodsazen"/>
        <w:spacing w:line="240" w:lineRule="auto"/>
        <w:ind w:firstLine="0"/>
        <w:rPr>
          <w:rFonts w:ascii="Calibri" w:hAnsi="Calibri"/>
          <w:szCs w:val="22"/>
          <w:u w:val="single"/>
        </w:rPr>
      </w:pPr>
      <w:r>
        <w:rPr>
          <w:rFonts w:ascii="Calibri" w:hAnsi="Calibri"/>
          <w:szCs w:val="22"/>
          <w:u w:val="single"/>
        </w:rPr>
        <w:t>Z</w:t>
      </w:r>
      <w:r w:rsidRPr="00392553">
        <w:rPr>
          <w:rFonts w:ascii="Calibri" w:hAnsi="Calibri"/>
          <w:szCs w:val="22"/>
          <w:u w:val="single"/>
        </w:rPr>
        <w:t>ákaz spalovaní odpadů na staveništi</w:t>
      </w:r>
    </w:p>
    <w:p w14:paraId="3A0F307E"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 xml:space="preserve">Dodavatel stavby bude odpovídat za likvidací obalů a odřezků, které budou likvidovány v souladu s platnou legislativou. </w:t>
      </w:r>
    </w:p>
    <w:p w14:paraId="73C412CF"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Nebude docházet k jejich spalování na staveništi!</w:t>
      </w:r>
    </w:p>
    <w:p w14:paraId="44128DFA" w14:textId="77777777" w:rsidR="00386EFC" w:rsidRPr="00392553" w:rsidRDefault="00386EFC" w:rsidP="00386EFC">
      <w:pPr>
        <w:pStyle w:val="Zkladntextodsazen"/>
        <w:spacing w:line="240" w:lineRule="auto"/>
        <w:ind w:left="426" w:firstLine="0"/>
        <w:rPr>
          <w:rFonts w:ascii="Calibri" w:hAnsi="Calibri"/>
          <w:szCs w:val="22"/>
        </w:rPr>
      </w:pPr>
    </w:p>
    <w:p w14:paraId="16DD968D" w14:textId="77777777" w:rsidR="00386EFC" w:rsidRPr="00392553" w:rsidRDefault="00386EFC" w:rsidP="00386EFC">
      <w:pPr>
        <w:pStyle w:val="Zkladntextodsazen"/>
        <w:spacing w:line="240" w:lineRule="auto"/>
        <w:ind w:firstLine="0"/>
        <w:rPr>
          <w:rFonts w:ascii="Calibri" w:hAnsi="Calibri"/>
          <w:szCs w:val="22"/>
          <w:u w:val="single"/>
        </w:rPr>
      </w:pPr>
      <w:r w:rsidRPr="00392553">
        <w:rPr>
          <w:rFonts w:ascii="Calibri" w:hAnsi="Calibri"/>
          <w:szCs w:val="22"/>
          <w:u w:val="single"/>
        </w:rPr>
        <w:t>Odpadní vody</w:t>
      </w:r>
    </w:p>
    <w:p w14:paraId="4DE553D2" w14:textId="3C7C4A0D" w:rsidR="00386EFC" w:rsidRDefault="00386EFC" w:rsidP="00386EFC">
      <w:pPr>
        <w:pStyle w:val="Zkladntextodsazen"/>
        <w:spacing w:line="240" w:lineRule="auto"/>
        <w:ind w:firstLine="0"/>
        <w:rPr>
          <w:rFonts w:ascii="Calibri" w:hAnsi="Calibri"/>
          <w:szCs w:val="22"/>
        </w:rPr>
      </w:pPr>
      <w:r w:rsidRPr="004243B4">
        <w:rPr>
          <w:rFonts w:ascii="Calibri" w:hAnsi="Calibri"/>
          <w:szCs w:val="22"/>
        </w:rPr>
        <w:t xml:space="preserve">Odpadní vody se na staveništi nevyskytují. Odpadní vody </w:t>
      </w:r>
      <w:r w:rsidR="00C02934">
        <w:rPr>
          <w:rFonts w:ascii="Calibri" w:hAnsi="Calibri"/>
          <w:szCs w:val="22"/>
        </w:rPr>
        <w:t>objekt vykazovat nebude.</w:t>
      </w:r>
    </w:p>
    <w:p w14:paraId="71CD8CC2" w14:textId="77777777" w:rsidR="001D51F0" w:rsidRPr="00392553" w:rsidRDefault="001D51F0" w:rsidP="00386EFC">
      <w:pPr>
        <w:pStyle w:val="Zkladntextodsazen"/>
        <w:spacing w:line="240" w:lineRule="auto"/>
        <w:ind w:firstLine="0"/>
        <w:rPr>
          <w:rFonts w:ascii="Calibri" w:hAnsi="Calibri"/>
          <w:szCs w:val="22"/>
        </w:rPr>
      </w:pPr>
    </w:p>
    <w:p w14:paraId="759DD6C6" w14:textId="77777777" w:rsidR="00386EFC" w:rsidRPr="00392553" w:rsidRDefault="00386EFC" w:rsidP="00386EFC">
      <w:pPr>
        <w:pStyle w:val="Zkladntextodsazen"/>
        <w:tabs>
          <w:tab w:val="center" w:pos="4749"/>
        </w:tabs>
        <w:spacing w:line="240" w:lineRule="auto"/>
        <w:ind w:firstLine="0"/>
        <w:rPr>
          <w:rFonts w:ascii="Calibri" w:hAnsi="Calibri"/>
          <w:szCs w:val="22"/>
          <w:u w:val="single"/>
        </w:rPr>
      </w:pPr>
      <w:r w:rsidRPr="00392553">
        <w:rPr>
          <w:rFonts w:ascii="Calibri" w:hAnsi="Calibri"/>
          <w:szCs w:val="22"/>
          <w:u w:val="single"/>
        </w:rPr>
        <w:t>Srážkové vody</w:t>
      </w:r>
    </w:p>
    <w:p w14:paraId="43456423" w14:textId="5169C9CF" w:rsidR="00386EFC" w:rsidRPr="00392553" w:rsidRDefault="00386EFC" w:rsidP="00386EFC">
      <w:pPr>
        <w:pStyle w:val="Zkladntextodsazen"/>
        <w:spacing w:line="240" w:lineRule="auto"/>
        <w:ind w:firstLine="0"/>
        <w:rPr>
          <w:rFonts w:ascii="Calibri" w:hAnsi="Calibri"/>
          <w:szCs w:val="22"/>
        </w:rPr>
      </w:pPr>
      <w:r>
        <w:rPr>
          <w:rFonts w:ascii="Calibri" w:hAnsi="Calibri"/>
          <w:szCs w:val="22"/>
        </w:rPr>
        <w:t xml:space="preserve">Dešťové vody </w:t>
      </w:r>
      <w:r w:rsidR="00804617">
        <w:rPr>
          <w:rFonts w:ascii="Calibri" w:hAnsi="Calibri"/>
          <w:szCs w:val="22"/>
        </w:rPr>
        <w:t>budou volně odkapávat ze střechy</w:t>
      </w:r>
      <w:r w:rsidR="00745AC9">
        <w:rPr>
          <w:rFonts w:ascii="Calibri" w:hAnsi="Calibri"/>
          <w:szCs w:val="22"/>
        </w:rPr>
        <w:t xml:space="preserve"> chatek</w:t>
      </w:r>
      <w:r w:rsidR="00804617">
        <w:rPr>
          <w:rFonts w:ascii="Calibri" w:hAnsi="Calibri"/>
          <w:szCs w:val="22"/>
        </w:rPr>
        <w:t xml:space="preserve"> na pozemek.</w:t>
      </w:r>
    </w:p>
    <w:p w14:paraId="581F7671" w14:textId="77777777" w:rsidR="00386EFC" w:rsidRPr="00392553" w:rsidRDefault="00386EFC" w:rsidP="00386EFC">
      <w:pPr>
        <w:widowControl w:val="0"/>
        <w:spacing w:before="115"/>
        <w:rPr>
          <w:snapToGrid w:val="0"/>
          <w:u w:val="single"/>
        </w:rPr>
      </w:pPr>
      <w:r w:rsidRPr="00392553">
        <w:rPr>
          <w:snapToGrid w:val="0"/>
          <w:u w:val="single"/>
        </w:rPr>
        <w:t>Právní předpisy:</w:t>
      </w:r>
    </w:p>
    <w:p w14:paraId="4A0FC430" w14:textId="77777777" w:rsidR="00386EFC" w:rsidRPr="00392553" w:rsidRDefault="00386EFC" w:rsidP="00283B25">
      <w:pPr>
        <w:pStyle w:val="Textvbloku"/>
        <w:spacing w:line="240" w:lineRule="auto"/>
        <w:ind w:left="0" w:right="140"/>
        <w:rPr>
          <w:rFonts w:ascii="Calibri" w:hAnsi="Calibri"/>
          <w:sz w:val="22"/>
          <w:szCs w:val="22"/>
        </w:rPr>
      </w:pPr>
      <w:r w:rsidRPr="00392553">
        <w:rPr>
          <w:rFonts w:ascii="Calibri" w:hAnsi="Calibri"/>
          <w:sz w:val="22"/>
          <w:szCs w:val="22"/>
        </w:rPr>
        <w:t>Zákon č. 114/1992 Sb., o ochraně přírody a krajiny ve znění zákona č. 460/2004 Sb. z 11.8. 2004, Vyhláška Ministerstva životního prostředí č. 381 ze dne 17. října 2001, kterou se stanoví Katalog odpadu, Seznam nebezpečných odpadů a seznamy odpadu a států pro účely vývozu, dovozu a tranzitu odpadu a postup při udělováni souhlasu k vývozu, dovozu a tranzitu odpadu (Katalog odpadu).</w:t>
      </w:r>
    </w:p>
    <w:p w14:paraId="59E637EF" w14:textId="77777777" w:rsidR="00386EFC" w:rsidRPr="00392553" w:rsidRDefault="00386EFC" w:rsidP="00386EFC">
      <w:pPr>
        <w:pStyle w:val="Textvbloku"/>
        <w:spacing w:line="240" w:lineRule="auto"/>
        <w:ind w:left="0"/>
        <w:rPr>
          <w:rFonts w:ascii="Calibri" w:hAnsi="Calibri"/>
          <w:sz w:val="22"/>
          <w:szCs w:val="22"/>
        </w:rPr>
      </w:pPr>
    </w:p>
    <w:p w14:paraId="6FFCA523" w14:textId="77777777" w:rsidR="00386EFC" w:rsidRPr="00392553" w:rsidRDefault="00386EFC" w:rsidP="00386EFC">
      <w:pPr>
        <w:widowControl w:val="0"/>
        <w:spacing w:line="240" w:lineRule="auto"/>
        <w:ind w:right="408"/>
        <w:jc w:val="both"/>
        <w:rPr>
          <w:snapToGrid w:val="0"/>
        </w:rPr>
      </w:pPr>
      <w:r w:rsidRPr="00392553">
        <w:rPr>
          <w:snapToGrid w:val="0"/>
        </w:rPr>
        <w:t>Vyhláška č. 383/2001 Sb., o podrobnostech nakládání s odpady, ve zn</w:t>
      </w:r>
      <w:r>
        <w:rPr>
          <w:snapToGrid w:val="0"/>
        </w:rPr>
        <w:t>ění vyhlášky č. 41/2005 Sb.</w:t>
      </w:r>
    </w:p>
    <w:p w14:paraId="4A581D56" w14:textId="77777777" w:rsidR="00386EFC" w:rsidRPr="00392553" w:rsidRDefault="00386EFC" w:rsidP="00386EFC">
      <w:pPr>
        <w:widowControl w:val="0"/>
        <w:spacing w:line="240" w:lineRule="auto"/>
        <w:ind w:right="19"/>
        <w:jc w:val="both"/>
        <w:rPr>
          <w:snapToGrid w:val="0"/>
        </w:rPr>
      </w:pPr>
      <w:r w:rsidRPr="00392553">
        <w:rPr>
          <w:snapToGrid w:val="0"/>
        </w:rPr>
        <w:t xml:space="preserve">Při dodržování projektu, všech platných a použitých norem a správném provedení všech prací nebude </w:t>
      </w:r>
      <w:r w:rsidRPr="00392553">
        <w:rPr>
          <w:snapToGrid w:val="0"/>
        </w:rPr>
        <w:lastRenderedPageBreak/>
        <w:t>stavba vykazovat žádné, popř. minimální negati</w:t>
      </w:r>
      <w:r>
        <w:rPr>
          <w:snapToGrid w:val="0"/>
        </w:rPr>
        <w:t>vní vlivy na životní prostředí.</w:t>
      </w:r>
    </w:p>
    <w:p w14:paraId="316A3C31" w14:textId="565D17B3"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Běžný komunální odpad je již odvážen se smluvním odvozcem</w:t>
      </w:r>
      <w:r w:rsidR="009E7FB8">
        <w:rPr>
          <w:rFonts w:ascii="Calibri" w:hAnsi="Calibri"/>
          <w:szCs w:val="22"/>
        </w:rPr>
        <w:t xml:space="preserve"> v rámci celého areálu autokempu.</w:t>
      </w:r>
    </w:p>
    <w:p w14:paraId="5393F65F"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Veškeré odpady, které vzniknou při realizaci a provozu stavby budou shromažďovány, zabezpečeny a likvidovány v souladu s platnou legislativou.</w:t>
      </w:r>
    </w:p>
    <w:p w14:paraId="6E5F7ACB" w14:textId="77777777" w:rsidR="00386EFC" w:rsidRPr="00392553" w:rsidRDefault="00386EFC" w:rsidP="00386EFC">
      <w:pPr>
        <w:pStyle w:val="Zkladntextodsazen"/>
        <w:spacing w:line="240" w:lineRule="auto"/>
        <w:ind w:firstLine="0"/>
        <w:rPr>
          <w:rFonts w:ascii="Calibri" w:hAnsi="Calibri"/>
          <w:szCs w:val="22"/>
        </w:rPr>
      </w:pPr>
    </w:p>
    <w:p w14:paraId="5FF6A73E" w14:textId="77777777" w:rsidR="00386EFC" w:rsidRPr="00392553" w:rsidRDefault="00386EFC" w:rsidP="00386EFC">
      <w:pPr>
        <w:pStyle w:val="Zkladntextodsazen"/>
        <w:spacing w:line="240" w:lineRule="auto"/>
        <w:ind w:firstLine="0"/>
        <w:rPr>
          <w:rFonts w:ascii="Calibri" w:hAnsi="Calibri"/>
          <w:szCs w:val="22"/>
        </w:rPr>
      </w:pPr>
      <w:r w:rsidRPr="00392553">
        <w:rPr>
          <w:rFonts w:ascii="Calibri" w:hAnsi="Calibri"/>
          <w:szCs w:val="22"/>
        </w:rPr>
        <w:t>TDO – kontejnery a popelnice – odvoz 1 x týdně na řízenou skládku – bez obsahu ropných látek a chemikálií.</w:t>
      </w:r>
    </w:p>
    <w:p w14:paraId="147AEC23" w14:textId="77777777" w:rsidR="00386EFC" w:rsidRPr="00651564" w:rsidRDefault="00386EFC" w:rsidP="00651564">
      <w:pPr>
        <w:pStyle w:val="Zkladntextodsazen"/>
        <w:spacing w:line="240" w:lineRule="auto"/>
        <w:ind w:firstLine="0"/>
        <w:rPr>
          <w:rFonts w:ascii="Calibri" w:hAnsi="Calibri"/>
          <w:szCs w:val="22"/>
        </w:rPr>
      </w:pPr>
      <w:r w:rsidRPr="00392553">
        <w:rPr>
          <w:rFonts w:ascii="Calibri" w:hAnsi="Calibri"/>
          <w:szCs w:val="22"/>
        </w:rPr>
        <w:t>Problematika odpadů ze stavební činnosti bude řešena ve smlouvách o dílo s dodavateli stavebních objektů, kteří se postarají o jejich řádné zneškodnění.</w:t>
      </w:r>
    </w:p>
    <w:p w14:paraId="4AC1C2CC" w14:textId="77777777" w:rsidR="00213B7F" w:rsidRDefault="00213B7F" w:rsidP="00213B7F">
      <w:pPr>
        <w:pStyle w:val="l5"/>
        <w:rPr>
          <w:rFonts w:asciiTheme="minorHAnsi" w:hAnsiTheme="minorHAnsi"/>
          <w:sz w:val="22"/>
          <w:szCs w:val="22"/>
          <w:u w:val="single"/>
        </w:rPr>
      </w:pPr>
      <w:r w:rsidRPr="00386EFC">
        <w:rPr>
          <w:rStyle w:val="PromnnHTML"/>
          <w:rFonts w:asciiTheme="minorHAnsi" w:hAnsiTheme="minorHAnsi"/>
          <w:sz w:val="22"/>
          <w:szCs w:val="22"/>
          <w:u w:val="single"/>
        </w:rPr>
        <w:t>b)</w:t>
      </w:r>
      <w:r w:rsidRPr="00386EFC">
        <w:rPr>
          <w:rFonts w:asciiTheme="minorHAnsi" w:hAnsiTheme="minorHAnsi"/>
          <w:sz w:val="22"/>
          <w:szCs w:val="22"/>
          <w:u w:val="single"/>
        </w:rPr>
        <w:t xml:space="preserve"> vliv na přírodu a krajinu - ochrana dřevin, ochrana památných stromů, ochrana rostlin a živočichů, zachování ekologických funkcí a vazeb v krajině apod.,</w:t>
      </w:r>
    </w:p>
    <w:p w14:paraId="065ADBE9" w14:textId="2D8967D4" w:rsidR="00386EFC" w:rsidRDefault="00386EFC" w:rsidP="00386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ourier New"/>
          <w:lang w:eastAsia="cs-CZ"/>
        </w:rPr>
      </w:pPr>
      <w:r>
        <w:rPr>
          <w:rFonts w:cs="Courier New"/>
          <w:lang w:eastAsia="cs-CZ"/>
        </w:rPr>
        <w:t xml:space="preserve">Vzhledem k charakteru stavby a jejího umístění není řešeno. Podle ÚPD a ÚAP ORP se v místě </w:t>
      </w:r>
      <w:r w:rsidR="007C52C0">
        <w:rPr>
          <w:rFonts w:cs="Courier New"/>
          <w:lang w:eastAsia="cs-CZ"/>
        </w:rPr>
        <w:t>st</w:t>
      </w:r>
      <w:r>
        <w:rPr>
          <w:rFonts w:cs="Courier New"/>
          <w:lang w:eastAsia="cs-CZ"/>
        </w:rPr>
        <w:t xml:space="preserve">avby nevyskytují žádné významné vodní zdroje, památné stromy, chránění živočichové a rostliny vyžadující ochranu stanovené právními předpisy. Stavbou </w:t>
      </w:r>
      <w:r w:rsidR="000426B1">
        <w:rPr>
          <w:rFonts w:cs="Courier New"/>
          <w:lang w:eastAsia="cs-CZ"/>
        </w:rPr>
        <w:t>chatek</w:t>
      </w:r>
      <w:r>
        <w:rPr>
          <w:rFonts w:cs="Courier New"/>
          <w:lang w:eastAsia="cs-CZ"/>
        </w:rPr>
        <w:t xml:space="preserve"> a doprovodných staveb nedojde k dotčení významného krajinného prvku popř. ekologickou, geormofologickou a esteticky hodnotnou část krajiny, utvářející její typický vzhled. </w:t>
      </w:r>
      <w:r w:rsidR="000426B1">
        <w:rPr>
          <w:rFonts w:cs="Courier New"/>
          <w:lang w:eastAsia="cs-CZ"/>
        </w:rPr>
        <w:t>Chatky</w:t>
      </w:r>
      <w:r>
        <w:rPr>
          <w:rFonts w:cs="Courier New"/>
          <w:lang w:eastAsia="cs-CZ"/>
        </w:rPr>
        <w:t xml:space="preserve"> nebud</w:t>
      </w:r>
      <w:r w:rsidR="000426B1">
        <w:rPr>
          <w:rFonts w:cs="Courier New"/>
          <w:lang w:eastAsia="cs-CZ"/>
        </w:rPr>
        <w:t>ou</w:t>
      </w:r>
      <w:r>
        <w:rPr>
          <w:rFonts w:cs="Courier New"/>
          <w:lang w:eastAsia="cs-CZ"/>
        </w:rPr>
        <w:t xml:space="preserve"> v řešeném území plnit funkci dominantního prvku, jedná </w:t>
      </w:r>
      <w:r w:rsidR="000426B1">
        <w:rPr>
          <w:rFonts w:cs="Courier New"/>
          <w:lang w:eastAsia="cs-CZ"/>
        </w:rPr>
        <w:t>jednopodlažní</w:t>
      </w:r>
      <w:r>
        <w:rPr>
          <w:rFonts w:cs="Courier New"/>
          <w:lang w:eastAsia="cs-CZ"/>
        </w:rPr>
        <w:t xml:space="preserve"> obdélníkový objekt zastřešený sedlovou střechou. </w:t>
      </w:r>
    </w:p>
    <w:p w14:paraId="66B33E47" w14:textId="77777777" w:rsidR="00386EFC" w:rsidRPr="00386EFC" w:rsidRDefault="00386EFC" w:rsidP="00386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ourier New"/>
          <w:lang w:eastAsia="cs-CZ"/>
        </w:rPr>
      </w:pPr>
      <w:r>
        <w:rPr>
          <w:rFonts w:cs="Courier New"/>
          <w:lang w:eastAsia="cs-CZ"/>
        </w:rPr>
        <w:t>Přístavbou nedojde k zásahu nebo přerušení stávajících ekologických vazeb v krajině.</w:t>
      </w:r>
    </w:p>
    <w:p w14:paraId="05691252" w14:textId="77777777" w:rsidR="00213B7F" w:rsidRDefault="00213B7F" w:rsidP="00213B7F">
      <w:pPr>
        <w:pStyle w:val="l5"/>
        <w:rPr>
          <w:rFonts w:asciiTheme="minorHAnsi" w:hAnsiTheme="minorHAnsi"/>
          <w:sz w:val="22"/>
          <w:szCs w:val="22"/>
          <w:u w:val="single"/>
        </w:rPr>
      </w:pPr>
      <w:r w:rsidRPr="00386EFC">
        <w:rPr>
          <w:rStyle w:val="PromnnHTML"/>
          <w:rFonts w:asciiTheme="minorHAnsi" w:hAnsiTheme="minorHAnsi"/>
          <w:sz w:val="22"/>
          <w:szCs w:val="22"/>
          <w:u w:val="single"/>
        </w:rPr>
        <w:t>c)</w:t>
      </w:r>
      <w:r w:rsidRPr="00386EFC">
        <w:rPr>
          <w:rFonts w:asciiTheme="minorHAnsi" w:hAnsiTheme="minorHAnsi"/>
          <w:sz w:val="22"/>
          <w:szCs w:val="22"/>
          <w:u w:val="single"/>
        </w:rPr>
        <w:t xml:space="preserve"> vliv na soustavu chráněných území Natura 2000,</w:t>
      </w:r>
    </w:p>
    <w:p w14:paraId="2AF0962D" w14:textId="77777777" w:rsidR="00386EFC" w:rsidRPr="00386EFC" w:rsidRDefault="00386EFC" w:rsidP="00386EFC">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0"/>
        <w:rPr>
          <w:rFonts w:cs="Courier New"/>
          <w:lang w:eastAsia="cs-CZ"/>
        </w:rPr>
      </w:pPr>
      <w:r>
        <w:rPr>
          <w:rFonts w:cs="Courier New"/>
          <w:lang w:eastAsia="cs-CZ"/>
        </w:rPr>
        <w:t>Stavba není umístěna v chráněném území Natura 2000.</w:t>
      </w:r>
    </w:p>
    <w:p w14:paraId="6ABE13A3" w14:textId="77777777" w:rsidR="00213B7F" w:rsidRDefault="00213B7F" w:rsidP="00386EFC">
      <w:pPr>
        <w:pStyle w:val="l5"/>
        <w:jc w:val="both"/>
        <w:rPr>
          <w:rFonts w:asciiTheme="minorHAnsi" w:hAnsiTheme="minorHAnsi"/>
        </w:rPr>
      </w:pPr>
      <w:r w:rsidRPr="00386EFC">
        <w:rPr>
          <w:rStyle w:val="PromnnHTML"/>
          <w:rFonts w:asciiTheme="minorHAnsi" w:hAnsiTheme="minorHAnsi"/>
          <w:sz w:val="22"/>
          <w:szCs w:val="22"/>
          <w:u w:val="single"/>
        </w:rPr>
        <w:t>d)</w:t>
      </w:r>
      <w:r w:rsidRPr="00386EFC">
        <w:rPr>
          <w:rFonts w:asciiTheme="minorHAnsi" w:hAnsiTheme="minorHAnsi"/>
          <w:sz w:val="22"/>
          <w:szCs w:val="22"/>
          <w:u w:val="single"/>
        </w:rPr>
        <w:t xml:space="preserve"> způsob zohlednění podmínek závazného stanoviska posouzení vlivu záměru na životní prostředí, je-li podkladem</w:t>
      </w:r>
      <w:r w:rsidRPr="00E72502">
        <w:rPr>
          <w:rFonts w:asciiTheme="minorHAnsi" w:hAnsiTheme="minorHAnsi"/>
        </w:rPr>
        <w:t>,</w:t>
      </w:r>
    </w:p>
    <w:p w14:paraId="19044582" w14:textId="77777777" w:rsidR="00386EFC" w:rsidRPr="00386EFC" w:rsidRDefault="00386EFC" w:rsidP="00386EFC">
      <w:pPr>
        <w:pStyle w:val="l5"/>
        <w:jc w:val="both"/>
        <w:rPr>
          <w:rFonts w:asciiTheme="minorHAnsi" w:hAnsiTheme="minorHAnsi"/>
          <w:sz w:val="22"/>
          <w:szCs w:val="22"/>
        </w:rPr>
      </w:pPr>
      <w:r w:rsidRPr="00386EFC">
        <w:rPr>
          <w:rFonts w:asciiTheme="minorHAnsi" w:hAnsiTheme="minorHAnsi"/>
          <w:sz w:val="22"/>
          <w:szCs w:val="22"/>
        </w:rPr>
        <w:t>Bude doplněno po vydání koordinovaného stanoviska.</w:t>
      </w:r>
    </w:p>
    <w:p w14:paraId="53EB5847" w14:textId="77777777" w:rsidR="00213B7F" w:rsidRDefault="00213B7F" w:rsidP="00213B7F">
      <w:pPr>
        <w:pStyle w:val="l5"/>
        <w:rPr>
          <w:rFonts w:asciiTheme="minorHAnsi" w:hAnsiTheme="minorHAnsi"/>
          <w:sz w:val="22"/>
          <w:szCs w:val="22"/>
          <w:u w:val="single"/>
        </w:rPr>
      </w:pPr>
      <w:r w:rsidRPr="00386EFC">
        <w:rPr>
          <w:rStyle w:val="PromnnHTML"/>
          <w:rFonts w:asciiTheme="minorHAnsi" w:hAnsiTheme="minorHAnsi"/>
          <w:sz w:val="22"/>
          <w:szCs w:val="22"/>
          <w:u w:val="single"/>
        </w:rPr>
        <w:t>e)</w:t>
      </w:r>
      <w:r w:rsidRPr="00386EFC">
        <w:rPr>
          <w:rFonts w:asciiTheme="minorHAnsi" w:hAnsiTheme="minorHAnsi"/>
          <w:sz w:val="22"/>
          <w:szCs w:val="22"/>
          <w:u w:val="single"/>
        </w:rPr>
        <w:t xml:space="preserve"> v případě záměrů spadajících do režimu zákona o integrované prevenci základní parametry způsobu naplnění závěrů o nejlepších dostupných technikách nebo integrované povolení, bylo-li vydáno,</w:t>
      </w:r>
    </w:p>
    <w:p w14:paraId="06A683A6" w14:textId="77777777" w:rsidR="00386EFC" w:rsidRPr="00386EFC" w:rsidRDefault="00386EFC" w:rsidP="00213B7F">
      <w:pPr>
        <w:pStyle w:val="l5"/>
        <w:rPr>
          <w:rFonts w:asciiTheme="minorHAnsi" w:hAnsiTheme="minorHAnsi"/>
          <w:sz w:val="22"/>
          <w:szCs w:val="22"/>
        </w:rPr>
      </w:pPr>
      <w:r w:rsidRPr="00386EFC">
        <w:rPr>
          <w:rFonts w:asciiTheme="minorHAnsi" w:hAnsiTheme="minorHAnsi"/>
          <w:sz w:val="22"/>
          <w:szCs w:val="22"/>
        </w:rPr>
        <w:t>Není řešeno.</w:t>
      </w:r>
    </w:p>
    <w:p w14:paraId="3D152157" w14:textId="77777777" w:rsidR="00213B7F" w:rsidRDefault="00213B7F" w:rsidP="00213B7F">
      <w:pPr>
        <w:pStyle w:val="l5"/>
        <w:rPr>
          <w:rFonts w:asciiTheme="minorHAnsi" w:hAnsiTheme="minorHAnsi"/>
          <w:sz w:val="22"/>
          <w:szCs w:val="22"/>
          <w:u w:val="single"/>
        </w:rPr>
      </w:pPr>
      <w:r w:rsidRPr="00386EFC">
        <w:rPr>
          <w:rStyle w:val="PromnnHTML"/>
          <w:rFonts w:asciiTheme="minorHAnsi" w:hAnsiTheme="minorHAnsi"/>
          <w:sz w:val="22"/>
          <w:szCs w:val="22"/>
          <w:u w:val="single"/>
        </w:rPr>
        <w:t>f)</w:t>
      </w:r>
      <w:r w:rsidRPr="00386EFC">
        <w:rPr>
          <w:rFonts w:asciiTheme="minorHAnsi" w:hAnsiTheme="minorHAnsi"/>
          <w:sz w:val="22"/>
          <w:szCs w:val="22"/>
          <w:u w:val="single"/>
        </w:rPr>
        <w:t xml:space="preserve"> navrhovaná ochranná a bezpečnostní pásma, rozsah omezení a podmínky ochrany podle jiných právních předpisů.</w:t>
      </w:r>
    </w:p>
    <w:p w14:paraId="6EACDC9F" w14:textId="77777777" w:rsidR="00386EFC" w:rsidRPr="00386EFC" w:rsidRDefault="00386EFC" w:rsidP="00213B7F">
      <w:pPr>
        <w:pStyle w:val="l5"/>
        <w:rPr>
          <w:rFonts w:asciiTheme="minorHAnsi" w:hAnsiTheme="minorHAnsi"/>
          <w:sz w:val="22"/>
          <w:szCs w:val="22"/>
        </w:rPr>
      </w:pPr>
      <w:r w:rsidRPr="00386EFC">
        <w:rPr>
          <w:rFonts w:asciiTheme="minorHAnsi" w:hAnsiTheme="minorHAnsi"/>
          <w:sz w:val="22"/>
          <w:szCs w:val="22"/>
        </w:rPr>
        <w:t>Nevyskytují se.</w:t>
      </w:r>
    </w:p>
    <w:p w14:paraId="7898ADAE" w14:textId="77777777" w:rsidR="00213B7F" w:rsidRDefault="00213B7F" w:rsidP="00213B7F">
      <w:pPr>
        <w:pStyle w:val="l4"/>
        <w:rPr>
          <w:rFonts w:asciiTheme="minorHAnsi" w:hAnsiTheme="minorHAnsi"/>
          <w:b/>
          <w:sz w:val="22"/>
          <w:szCs w:val="22"/>
        </w:rPr>
      </w:pPr>
      <w:r w:rsidRPr="00386EFC">
        <w:rPr>
          <w:rFonts w:asciiTheme="minorHAnsi" w:hAnsiTheme="minorHAnsi"/>
          <w:b/>
          <w:sz w:val="22"/>
          <w:szCs w:val="22"/>
        </w:rPr>
        <w:t>B.7 Ochrana obyvatelstva</w:t>
      </w:r>
    </w:p>
    <w:p w14:paraId="144BD809" w14:textId="77777777" w:rsidR="00386EFC" w:rsidRPr="00715EF9" w:rsidRDefault="00386EFC" w:rsidP="00651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Courier New"/>
          <w:sz w:val="20"/>
          <w:szCs w:val="20"/>
          <w:lang w:eastAsia="cs-CZ"/>
        </w:rPr>
      </w:pPr>
      <w:r w:rsidRPr="00271F63">
        <w:t xml:space="preserve">Stavba díky svému charakteru neklade zvláštní nároky. </w:t>
      </w:r>
      <w:r>
        <w:t>Řešení ochrany obyvatelstva není v tomto objektu požadováno.</w:t>
      </w:r>
    </w:p>
    <w:p w14:paraId="3CAB936F" w14:textId="3C3DF9FD" w:rsidR="00386EFC" w:rsidRPr="00386EFC" w:rsidRDefault="00745AC9" w:rsidP="00651564">
      <w:pPr>
        <w:pStyle w:val="Zkladntextodsazen"/>
        <w:spacing w:line="240" w:lineRule="auto"/>
        <w:ind w:firstLine="0"/>
        <w:rPr>
          <w:rFonts w:ascii="Calibri" w:hAnsi="Calibri"/>
          <w:szCs w:val="22"/>
        </w:rPr>
      </w:pPr>
      <w:r>
        <w:rPr>
          <w:rFonts w:ascii="Calibri" w:hAnsi="Calibri"/>
          <w:szCs w:val="22"/>
        </w:rPr>
        <w:t>Chatky</w:t>
      </w:r>
      <w:r w:rsidR="00386EFC">
        <w:rPr>
          <w:rFonts w:ascii="Calibri" w:hAnsi="Calibri"/>
          <w:szCs w:val="22"/>
        </w:rPr>
        <w:t xml:space="preserve"> svým funkčním využití (nebude zde probíhat výroba nebo těžba), nebude mít významný vliv na dané území.</w:t>
      </w:r>
    </w:p>
    <w:p w14:paraId="1D43CBB7" w14:textId="77777777" w:rsidR="00213B7F" w:rsidRPr="00386EFC" w:rsidRDefault="00213B7F" w:rsidP="00213B7F">
      <w:pPr>
        <w:pStyle w:val="l4"/>
        <w:rPr>
          <w:rFonts w:asciiTheme="minorHAnsi" w:hAnsiTheme="minorHAnsi"/>
          <w:b/>
          <w:sz w:val="22"/>
          <w:szCs w:val="22"/>
        </w:rPr>
      </w:pPr>
      <w:r w:rsidRPr="00386EFC">
        <w:rPr>
          <w:rFonts w:asciiTheme="minorHAnsi" w:hAnsiTheme="minorHAnsi"/>
          <w:b/>
          <w:sz w:val="22"/>
          <w:szCs w:val="22"/>
        </w:rPr>
        <w:t>B.8 Zásady organizace výstavby</w:t>
      </w:r>
    </w:p>
    <w:p w14:paraId="4CEADC68" w14:textId="77777777" w:rsidR="00213B7F" w:rsidRPr="00386EFC" w:rsidRDefault="00213B7F" w:rsidP="00213B7F">
      <w:pPr>
        <w:pStyle w:val="l5"/>
        <w:rPr>
          <w:rFonts w:asciiTheme="minorHAnsi" w:hAnsiTheme="minorHAnsi"/>
          <w:sz w:val="22"/>
          <w:szCs w:val="22"/>
          <w:u w:val="single"/>
        </w:rPr>
      </w:pPr>
      <w:r w:rsidRPr="00386EFC">
        <w:rPr>
          <w:rStyle w:val="PromnnHTML"/>
          <w:rFonts w:asciiTheme="minorHAnsi" w:hAnsiTheme="minorHAnsi"/>
          <w:sz w:val="22"/>
          <w:szCs w:val="22"/>
          <w:u w:val="single"/>
        </w:rPr>
        <w:t>a)</w:t>
      </w:r>
      <w:r w:rsidRPr="00386EFC">
        <w:rPr>
          <w:rFonts w:asciiTheme="minorHAnsi" w:hAnsiTheme="minorHAnsi"/>
          <w:sz w:val="22"/>
          <w:szCs w:val="22"/>
          <w:u w:val="single"/>
        </w:rPr>
        <w:t xml:space="preserve"> potřeby a spotřeby rozhodujících médií a hmot, jejich zajištění,</w:t>
      </w:r>
    </w:p>
    <w:p w14:paraId="69167312" w14:textId="6B3BD242" w:rsidR="00386EFC" w:rsidRPr="00651564" w:rsidRDefault="00386EFC" w:rsidP="00651564">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cs="Courier New"/>
          <w:lang w:eastAsia="cs-CZ"/>
        </w:rPr>
      </w:pPr>
      <w:r>
        <w:rPr>
          <w:rFonts w:cs="Courier New"/>
          <w:lang w:eastAsia="cs-CZ"/>
        </w:rPr>
        <w:lastRenderedPageBreak/>
        <w:t xml:space="preserve">Bude dopřesněno a řešeno před zahájením stavebních prací dodavatelem stavby. Hlavním stavebním materiálem </w:t>
      </w:r>
      <w:r w:rsidR="00B06BD0">
        <w:rPr>
          <w:rFonts w:cs="Courier New"/>
          <w:lang w:eastAsia="cs-CZ"/>
        </w:rPr>
        <w:t>je</w:t>
      </w:r>
      <w:r w:rsidR="00FC3668">
        <w:rPr>
          <w:rFonts w:cs="Courier New"/>
          <w:lang w:eastAsia="cs-CZ"/>
        </w:rPr>
        <w:t xml:space="preserve"> dřevo </w:t>
      </w:r>
      <w:r w:rsidR="005E3AE0">
        <w:rPr>
          <w:rFonts w:cs="Courier New"/>
          <w:lang w:eastAsia="cs-CZ"/>
        </w:rPr>
        <w:t xml:space="preserve">a beton, </w:t>
      </w:r>
      <w:r>
        <w:rPr>
          <w:rFonts w:cs="Courier New"/>
          <w:lang w:eastAsia="cs-CZ"/>
        </w:rPr>
        <w:t xml:space="preserve">doprava </w:t>
      </w:r>
      <w:r w:rsidR="00651564">
        <w:rPr>
          <w:rFonts w:cs="Courier New"/>
          <w:lang w:eastAsia="cs-CZ"/>
        </w:rPr>
        <w:t>betonu</w:t>
      </w:r>
      <w:r>
        <w:rPr>
          <w:rFonts w:cs="Courier New"/>
          <w:lang w:eastAsia="cs-CZ"/>
        </w:rPr>
        <w:t xml:space="preserve"> a </w:t>
      </w:r>
      <w:r w:rsidR="00B06BD0">
        <w:rPr>
          <w:rFonts w:cs="Courier New"/>
          <w:lang w:eastAsia="cs-CZ"/>
        </w:rPr>
        <w:t xml:space="preserve">dřeva </w:t>
      </w:r>
      <w:r>
        <w:rPr>
          <w:rFonts w:cs="Courier New"/>
          <w:lang w:eastAsia="cs-CZ"/>
        </w:rPr>
        <w:t>bude dovážena na stavbu postupně dle potřeby stejně jako ostatní stavební materiál.</w:t>
      </w:r>
    </w:p>
    <w:p w14:paraId="1D496BF5" w14:textId="77777777" w:rsidR="00213B7F" w:rsidRPr="00386EFC" w:rsidRDefault="00213B7F" w:rsidP="00213B7F">
      <w:pPr>
        <w:pStyle w:val="l5"/>
        <w:rPr>
          <w:rFonts w:asciiTheme="minorHAnsi" w:hAnsiTheme="minorHAnsi"/>
          <w:sz w:val="22"/>
          <w:szCs w:val="22"/>
          <w:u w:val="single"/>
        </w:rPr>
      </w:pPr>
      <w:r w:rsidRPr="00386EFC">
        <w:rPr>
          <w:rStyle w:val="PromnnHTML"/>
          <w:rFonts w:asciiTheme="minorHAnsi" w:hAnsiTheme="minorHAnsi"/>
          <w:sz w:val="22"/>
          <w:szCs w:val="22"/>
          <w:u w:val="single"/>
        </w:rPr>
        <w:t>b)</w:t>
      </w:r>
      <w:r w:rsidRPr="00386EFC">
        <w:rPr>
          <w:rFonts w:asciiTheme="minorHAnsi" w:hAnsiTheme="minorHAnsi"/>
          <w:sz w:val="22"/>
          <w:szCs w:val="22"/>
          <w:u w:val="single"/>
        </w:rPr>
        <w:t xml:space="preserve"> odvodnění staveniště,</w:t>
      </w:r>
    </w:p>
    <w:p w14:paraId="24BF577E" w14:textId="77777777" w:rsidR="00386EFC" w:rsidRPr="00386EFC" w:rsidRDefault="00386EFC" w:rsidP="00651564">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cs="Courier New"/>
          <w:lang w:eastAsia="cs-CZ"/>
        </w:rPr>
      </w:pPr>
      <w:r>
        <w:rPr>
          <w:rFonts w:cs="Courier New"/>
          <w:lang w:eastAsia="cs-CZ"/>
        </w:rPr>
        <w:t>Neřeší se, na staveništi nebudou žádné stavební jámy a výkopy takové charakteru, které by vyžadovaly jejich odvodnění.</w:t>
      </w:r>
    </w:p>
    <w:p w14:paraId="5B8C4D2C" w14:textId="77777777" w:rsidR="00213B7F" w:rsidRPr="00386EFC" w:rsidRDefault="00213B7F" w:rsidP="00213B7F">
      <w:pPr>
        <w:pStyle w:val="l5"/>
        <w:rPr>
          <w:rFonts w:asciiTheme="minorHAnsi" w:hAnsiTheme="minorHAnsi"/>
          <w:sz w:val="22"/>
          <w:szCs w:val="22"/>
        </w:rPr>
      </w:pPr>
      <w:r w:rsidRPr="00386EFC">
        <w:rPr>
          <w:rStyle w:val="PromnnHTML"/>
          <w:rFonts w:asciiTheme="minorHAnsi" w:hAnsiTheme="minorHAnsi"/>
          <w:sz w:val="22"/>
          <w:szCs w:val="22"/>
          <w:u w:val="single"/>
        </w:rPr>
        <w:t>c)</w:t>
      </w:r>
      <w:r w:rsidRPr="00386EFC">
        <w:rPr>
          <w:rFonts w:asciiTheme="minorHAnsi" w:hAnsiTheme="minorHAnsi"/>
          <w:sz w:val="22"/>
          <w:szCs w:val="22"/>
          <w:u w:val="single"/>
        </w:rPr>
        <w:t xml:space="preserve"> napojení staveniště na stávající dopravní a technickou infrastrukturu</w:t>
      </w:r>
      <w:r w:rsidRPr="00386EFC">
        <w:rPr>
          <w:rFonts w:asciiTheme="minorHAnsi" w:hAnsiTheme="minorHAnsi"/>
          <w:sz w:val="22"/>
          <w:szCs w:val="22"/>
        </w:rPr>
        <w:t>,</w:t>
      </w:r>
    </w:p>
    <w:p w14:paraId="30796701" w14:textId="131B7E3C" w:rsidR="00283B25" w:rsidRPr="00715EF9" w:rsidRDefault="00283B25" w:rsidP="00283B25">
      <w:pPr>
        <w:pStyle w:val="Zkladntextodsazen"/>
        <w:spacing w:line="240" w:lineRule="auto"/>
        <w:ind w:firstLine="0"/>
        <w:rPr>
          <w:rFonts w:ascii="Calibri" w:hAnsi="Calibri"/>
          <w:szCs w:val="22"/>
        </w:rPr>
      </w:pPr>
      <w:r>
        <w:rPr>
          <w:rFonts w:ascii="Calibri" w:hAnsi="Calibri"/>
          <w:szCs w:val="22"/>
        </w:rPr>
        <w:t>Elektrická energii potřebná p</w:t>
      </w:r>
      <w:r w:rsidRPr="009F44EE">
        <w:rPr>
          <w:rFonts w:ascii="Calibri" w:hAnsi="Calibri"/>
          <w:szCs w:val="22"/>
        </w:rPr>
        <w:t xml:space="preserve">ro stavbu bude odebírána po dohodě s investorem </w:t>
      </w:r>
      <w:r w:rsidR="000B67BC">
        <w:rPr>
          <w:rFonts w:ascii="Calibri" w:hAnsi="Calibri"/>
          <w:szCs w:val="22"/>
        </w:rPr>
        <w:t>ze stávajících rozvodů blízkého objektu sauny stejně jako voda</w:t>
      </w:r>
      <w:r w:rsidRPr="009F44EE">
        <w:rPr>
          <w:rFonts w:ascii="Calibri" w:hAnsi="Calibri"/>
        </w:rPr>
        <w:t xml:space="preserve">. Doprava stavebního materiálu a odvoz suti bude probíhat po </w:t>
      </w:r>
      <w:r>
        <w:rPr>
          <w:rFonts w:ascii="Calibri" w:hAnsi="Calibri"/>
        </w:rPr>
        <w:t>MK.</w:t>
      </w:r>
    </w:p>
    <w:p w14:paraId="3C7158EC" w14:textId="77777777" w:rsidR="00213B7F" w:rsidRDefault="00213B7F" w:rsidP="00213B7F">
      <w:pPr>
        <w:pStyle w:val="l5"/>
        <w:rPr>
          <w:rFonts w:asciiTheme="minorHAnsi" w:hAnsiTheme="minorHAnsi"/>
        </w:rPr>
      </w:pPr>
      <w:r w:rsidRPr="00E72502">
        <w:rPr>
          <w:rStyle w:val="PromnnHTML"/>
          <w:rFonts w:asciiTheme="minorHAnsi" w:hAnsiTheme="minorHAnsi"/>
        </w:rPr>
        <w:t>d)</w:t>
      </w:r>
      <w:r w:rsidRPr="00E72502">
        <w:rPr>
          <w:rFonts w:asciiTheme="minorHAnsi" w:hAnsiTheme="minorHAnsi"/>
        </w:rPr>
        <w:t xml:space="preserve"> vliv provádění stavby na okolní stavby a pozemky,</w:t>
      </w:r>
    </w:p>
    <w:p w14:paraId="636D1B1E" w14:textId="77777777" w:rsidR="00386EFC" w:rsidRPr="00386EFC" w:rsidRDefault="00386EFC" w:rsidP="00386EFC">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cs="Courier New"/>
          <w:lang w:eastAsia="cs-CZ"/>
        </w:rPr>
      </w:pPr>
      <w:r>
        <w:rPr>
          <w:rFonts w:cs="Courier New"/>
          <w:lang w:eastAsia="cs-CZ"/>
        </w:rPr>
        <w:t>Stavba nebude mít vliv na okolní stavby a pozemky, skladování materiálu bude pouze na parcelách určených pro stavbu. Nákladní auta a auta jednotlivých dodavatelů nebudou parkovat na místní komunikaci, aby nebránila provozu.</w:t>
      </w:r>
    </w:p>
    <w:p w14:paraId="6BB62F61" w14:textId="77777777" w:rsidR="00213B7F" w:rsidRDefault="00213B7F" w:rsidP="00213B7F">
      <w:pPr>
        <w:pStyle w:val="l5"/>
        <w:rPr>
          <w:rFonts w:asciiTheme="minorHAnsi" w:hAnsiTheme="minorHAnsi"/>
        </w:rPr>
      </w:pPr>
      <w:r w:rsidRPr="00E72502">
        <w:rPr>
          <w:rStyle w:val="PromnnHTML"/>
          <w:rFonts w:asciiTheme="minorHAnsi" w:hAnsiTheme="minorHAnsi"/>
        </w:rPr>
        <w:t>e)</w:t>
      </w:r>
      <w:r w:rsidRPr="00E72502">
        <w:rPr>
          <w:rFonts w:asciiTheme="minorHAnsi" w:hAnsiTheme="minorHAnsi"/>
        </w:rPr>
        <w:t xml:space="preserve"> ochrana okolí staveniště a požadavky na související asanace, demolice, kácení dřevin,</w:t>
      </w:r>
    </w:p>
    <w:p w14:paraId="47448224" w14:textId="77777777" w:rsidR="00D462ED" w:rsidRDefault="00D462ED" w:rsidP="00D462ED">
      <w:pPr>
        <w:tabs>
          <w:tab w:val="left" w:pos="1080"/>
          <w:tab w:val="left" w:pos="1260"/>
        </w:tabs>
        <w:spacing w:line="240" w:lineRule="auto"/>
        <w:ind w:right="-288"/>
        <w:jc w:val="both"/>
      </w:pPr>
      <w:r w:rsidRPr="00E93B36">
        <w:t xml:space="preserve">Staveniště </w:t>
      </w:r>
      <w:r>
        <w:t xml:space="preserve">bude oploceno – stávající oplocení </w:t>
      </w:r>
      <w:r w:rsidRPr="00E93B36">
        <w:t>a označeno, dojde k zamezení vstupu na staveniště třetím osobám.  Na staveniště bude dovolen vstup kontrolních orgánů a</w:t>
      </w:r>
      <w:r>
        <w:t xml:space="preserve"> pracovníkům stav. úřadu </w:t>
      </w:r>
      <w:r w:rsidR="00AE7007">
        <w:t xml:space="preserve">Frenštát p.R. </w:t>
      </w:r>
      <w:r>
        <w:t xml:space="preserve"> </w:t>
      </w:r>
      <w:r w:rsidRPr="00E93B36">
        <w:t>a to vždy za přítomnosti investora, nebo jím pověřené osoby. O vstupu třetích osob na staveniště se povede záznam do stavebního deníku.</w:t>
      </w:r>
      <w:r>
        <w:t xml:space="preserve"> </w:t>
      </w:r>
    </w:p>
    <w:p w14:paraId="2A417A1E" w14:textId="77777777" w:rsidR="00D462ED" w:rsidRDefault="00D462ED" w:rsidP="00D462ED">
      <w:pPr>
        <w:tabs>
          <w:tab w:val="left" w:pos="1080"/>
          <w:tab w:val="left" w:pos="1260"/>
        </w:tabs>
        <w:spacing w:line="240" w:lineRule="auto"/>
        <w:ind w:right="-288"/>
        <w:jc w:val="both"/>
      </w:pPr>
      <w:r>
        <w:t xml:space="preserve">Stávající podzemní energetické sítě, sítě elektronických komunikací, vodovody kanalizace v prostoru staveniště musí být polohově a výškově zaměřeny a vytýčeny před zahájením stavby. Dotčený pozemek se nenachází v lokalitě, jež by vyžadovala asanaci po bývalé skládce. Rovněž se na pozemku nenachází žádné stávající stavby určené k demolici nebo asanaci. Pozemek je prost vzrostlé zeleně, které by vyžadovalo jejich kácení. </w:t>
      </w:r>
    </w:p>
    <w:p w14:paraId="2CF69EFA" w14:textId="77777777" w:rsidR="00D462ED" w:rsidRDefault="00D462ED" w:rsidP="00D462ED">
      <w:pPr>
        <w:tabs>
          <w:tab w:val="left" w:pos="1080"/>
          <w:tab w:val="left" w:pos="1260"/>
        </w:tabs>
        <w:spacing w:line="240" w:lineRule="auto"/>
        <w:ind w:right="-288"/>
        <w:jc w:val="both"/>
      </w:pPr>
      <w:r>
        <w:t>Veřejná prostranství a pozemní komunikace dočasně používané pro staveniště (doprava materiálů), budou po dobu výstavby chráněna proti poškození stavební činností. Zároveň budou tyto veřejně přístupné prostory po dobu výstavby zabezpečeny tak, aby mohly být využívány veřejností bez omezení. Veřejná prostranství a komunikace se pro účely staveniště budou využívat jen v nezbytném jak prostorově tak časově omezeném rozsahu a po ukončení stavby v případě jejich poškození vráceny do původního stavu.</w:t>
      </w:r>
    </w:p>
    <w:p w14:paraId="0C3D9AA4" w14:textId="77777777" w:rsidR="00D462ED" w:rsidRDefault="00D462ED" w:rsidP="00D462ED">
      <w:pPr>
        <w:tabs>
          <w:tab w:val="left" w:pos="1080"/>
          <w:tab w:val="left" w:pos="1260"/>
        </w:tabs>
        <w:spacing w:line="240" w:lineRule="auto"/>
        <w:ind w:right="-288"/>
        <w:jc w:val="both"/>
      </w:pPr>
      <w:r>
        <w:t xml:space="preserve">Vedení sítí bude po celou dobu výstavby trvale přístupné, nedojde na nich ke skladování materiálů nebo umístění zařízení staveniště. </w:t>
      </w:r>
    </w:p>
    <w:p w14:paraId="3262336F" w14:textId="77777777" w:rsidR="00D462ED" w:rsidRDefault="00D462ED" w:rsidP="00D462ED">
      <w:pPr>
        <w:tabs>
          <w:tab w:val="left" w:pos="1080"/>
          <w:tab w:val="left" w:pos="1260"/>
        </w:tabs>
        <w:spacing w:line="240" w:lineRule="auto"/>
        <w:ind w:right="-288"/>
        <w:jc w:val="both"/>
      </w:pPr>
      <w:r>
        <w:t>Na staveništi bude stavebník nebo dodavatel v plném rozsahu respektovat technické a technologické požadavky a příslušné normy a to jak české tak evropské unie. V blízkosti skladů materiálů sociálního zařízení staveniště musí být k dispozici hasící prostředky jako jsou písek, vody, hasící přístroje, lopaty apod.</w:t>
      </w:r>
    </w:p>
    <w:p w14:paraId="7C5C0974" w14:textId="77777777" w:rsidR="00D462ED" w:rsidRDefault="00D462ED" w:rsidP="00D462ED">
      <w:pPr>
        <w:tabs>
          <w:tab w:val="left" w:pos="1080"/>
          <w:tab w:val="left" w:pos="1260"/>
        </w:tabs>
        <w:spacing w:line="240" w:lineRule="auto"/>
        <w:ind w:right="-288"/>
        <w:jc w:val="both"/>
      </w:pPr>
      <w:r>
        <w:t>Po dokončení stavby odstraní dodavatel nebo stavebník ze staveniště výrobní zařízení, zbylý materiál, odpady, sociální zařízení apod. Dále dojde k terénním úpravám kolem objektu tak, aby byl možné zahájit provoz nebo užívání objektu.</w:t>
      </w:r>
    </w:p>
    <w:p w14:paraId="71E3A910" w14:textId="77777777" w:rsidR="00D462ED" w:rsidRDefault="00D462ED" w:rsidP="00D462ED">
      <w:pPr>
        <w:tabs>
          <w:tab w:val="left" w:pos="1080"/>
          <w:tab w:val="left" w:pos="1260"/>
        </w:tabs>
        <w:spacing w:line="240" w:lineRule="auto"/>
        <w:ind w:right="-288"/>
        <w:jc w:val="both"/>
      </w:pPr>
      <w:r>
        <w:t>Při svařování obloukem nebo plamenem, musí být po dobu nejméně 8 hodin probíhat dozor, aby v místě, kde bylo svařováno nedošlo k požáru.</w:t>
      </w:r>
    </w:p>
    <w:p w14:paraId="45D9C9D1" w14:textId="77777777" w:rsidR="00D462ED" w:rsidRDefault="00D462ED" w:rsidP="00D462ED">
      <w:pPr>
        <w:tabs>
          <w:tab w:val="left" w:pos="1080"/>
          <w:tab w:val="left" w:pos="1260"/>
        </w:tabs>
        <w:spacing w:line="240" w:lineRule="auto"/>
        <w:ind w:right="-288"/>
        <w:jc w:val="both"/>
      </w:pPr>
      <w:r>
        <w:lastRenderedPageBreak/>
        <w:t>V průběhu výstavby dojde v místě k mírnému nárustu emisí, prachu a plynných škodlivin, toto znečištění bude pouze nárazové a dočasné v návaznosti na druh prováděných stavebních prací. Tyto negativní vlivy lze částečně eliminovat zametáním a kropením vozovky, vypínáním motorů během výkladky apod.</w:t>
      </w:r>
    </w:p>
    <w:p w14:paraId="4F202C45" w14:textId="77777777" w:rsidR="00D462ED" w:rsidRDefault="00D462ED" w:rsidP="00D462ED">
      <w:pPr>
        <w:tabs>
          <w:tab w:val="left" w:pos="1080"/>
          <w:tab w:val="left" w:pos="1260"/>
        </w:tabs>
        <w:spacing w:line="240" w:lineRule="auto"/>
        <w:ind w:right="-288"/>
        <w:jc w:val="both"/>
      </w:pPr>
      <w:r>
        <w:t xml:space="preserve">Pro stavbu budou použity běžné stavební materiály, jejichž zbytky a odpad je recyklovatelný do zásypů (výkopová zemina), nebo jej lze uložit na bankou skládku TKO. Odpad se bude skladovat v uzavřených nádobách na tuhý komunální odpad a bude odvážen se smluvním odvozcem na skládku. Plast, papír, sklo budou ukládány separovaně do kontejnerů. Stavební firma provádějící stavební práce bude s odpady vzniklými při stavbě nakládat v rámci svého programu odpadového hospodářství. Odpady vzniklé na stavbě nebudou spalovány nebo zahrabovány apod. </w:t>
      </w:r>
    </w:p>
    <w:p w14:paraId="204F28A3" w14:textId="77777777" w:rsidR="00D462ED" w:rsidRPr="008A7AD2" w:rsidRDefault="00D462ED" w:rsidP="00D462ED">
      <w:pPr>
        <w:tabs>
          <w:tab w:val="left" w:pos="1080"/>
          <w:tab w:val="left" w:pos="1260"/>
        </w:tabs>
        <w:spacing w:line="240" w:lineRule="auto"/>
        <w:ind w:right="-288"/>
        <w:jc w:val="both"/>
      </w:pPr>
      <w:r>
        <w:t xml:space="preserve">Veškeré stavební práce způsobující hluk se budou provádět mezi 7:30- 19:30 hod. Hluk v průběhu výstavby bude vznikat zejména při zemních prací a při betonáži základů. Vytěžená zemina bude uskladněna na pozemku s tím, že bude oddělená ornice a hlušina. Ornice bude použita při terénních úpravách kolem objektu, hlušina pak bude použita při násypech uvnitř základových pasů. Přebytek hlušiny bude odvezen na skládku. </w:t>
      </w:r>
      <w:r w:rsidRPr="008A7AD2">
        <w:rPr>
          <w:rFonts w:cs="Arial"/>
          <w:color w:val="1C1C1C"/>
          <w:lang w:eastAsia="cs-CZ"/>
        </w:rPr>
        <w:t xml:space="preserve">Limitní hodnoty pro stavební hluk. Hygienická směrnice předepisuje splnění následujících limitů pro ekvivalentní hladinu hluku: </w:t>
      </w:r>
    </w:p>
    <w:p w14:paraId="17D6B954" w14:textId="77777777" w:rsidR="00D462ED" w:rsidRPr="008A7AD2" w:rsidRDefault="00D462ED" w:rsidP="00D462ED">
      <w:pPr>
        <w:spacing w:before="100" w:beforeAutospacing="1" w:after="100" w:afterAutospacing="1" w:line="240" w:lineRule="auto"/>
        <w:ind w:left="540"/>
        <w:rPr>
          <w:lang w:eastAsia="cs-CZ"/>
        </w:rPr>
      </w:pPr>
      <w:r w:rsidRPr="008A7AD2">
        <w:rPr>
          <w:rFonts w:cs="Arial"/>
          <w:color w:val="1C1C1C"/>
          <w:lang w:eastAsia="cs-CZ"/>
        </w:rPr>
        <w:t>• v době od 7.00 do 21.00 nesmí L</w:t>
      </w:r>
      <w:r w:rsidRPr="008A7AD2">
        <w:rPr>
          <w:rFonts w:cs="Arial"/>
          <w:color w:val="1C1C1C"/>
          <w:vertAlign w:val="subscript"/>
          <w:lang w:eastAsia="cs-CZ"/>
        </w:rPr>
        <w:t xml:space="preserve">Aeq </w:t>
      </w:r>
      <w:r w:rsidRPr="008A7AD2">
        <w:rPr>
          <w:rFonts w:cs="Arial"/>
          <w:color w:val="1C1C1C"/>
          <w:lang w:eastAsia="cs-CZ"/>
        </w:rPr>
        <w:t xml:space="preserve">přesáhnout hodnotu 65 dB(A) </w:t>
      </w:r>
    </w:p>
    <w:p w14:paraId="23908344" w14:textId="77777777" w:rsidR="00D462ED" w:rsidRPr="008A7AD2" w:rsidRDefault="00D462ED" w:rsidP="00D462ED">
      <w:pPr>
        <w:spacing w:before="100" w:beforeAutospacing="1" w:after="100" w:afterAutospacing="1" w:line="240" w:lineRule="auto"/>
        <w:ind w:left="540"/>
        <w:rPr>
          <w:lang w:eastAsia="cs-CZ"/>
        </w:rPr>
      </w:pPr>
      <w:r w:rsidRPr="008A7AD2">
        <w:rPr>
          <w:rFonts w:cs="Arial"/>
          <w:color w:val="1C1C1C"/>
          <w:lang w:eastAsia="cs-CZ"/>
        </w:rPr>
        <w:t xml:space="preserve">• v době od 21.00 do </w:t>
      </w:r>
      <w:smartTag w:uri="urn:schemas-microsoft-com:office:smarttags" w:element="metricconverter">
        <w:smartTagPr>
          <w:attr w:name="ProductID" w:val="22.00 a"/>
        </w:smartTagPr>
        <w:r w:rsidRPr="008A7AD2">
          <w:rPr>
            <w:rFonts w:cs="Arial"/>
            <w:color w:val="1C1C1C"/>
            <w:lang w:eastAsia="cs-CZ"/>
          </w:rPr>
          <w:t>22.00 a</w:t>
        </w:r>
      </w:smartTag>
      <w:r w:rsidRPr="008A7AD2">
        <w:rPr>
          <w:rFonts w:cs="Arial"/>
          <w:color w:val="1C1C1C"/>
          <w:lang w:eastAsia="cs-CZ"/>
        </w:rPr>
        <w:t xml:space="preserve"> od 6.00 do 7.00 nesmí L</w:t>
      </w:r>
      <w:r w:rsidRPr="008A7AD2">
        <w:rPr>
          <w:rFonts w:cs="Arial"/>
          <w:color w:val="1C1C1C"/>
          <w:vertAlign w:val="subscript"/>
          <w:lang w:eastAsia="cs-CZ"/>
        </w:rPr>
        <w:t xml:space="preserve">Aeq </w:t>
      </w:r>
      <w:r w:rsidRPr="008A7AD2">
        <w:rPr>
          <w:rFonts w:cs="Arial"/>
          <w:color w:val="1C1C1C"/>
          <w:lang w:eastAsia="cs-CZ"/>
        </w:rPr>
        <w:t xml:space="preserve">přesáhnout 55 dB(A) </w:t>
      </w:r>
    </w:p>
    <w:p w14:paraId="7A088092" w14:textId="77777777" w:rsidR="00D462ED" w:rsidRDefault="00D462ED" w:rsidP="00D462ED">
      <w:pPr>
        <w:spacing w:before="100" w:beforeAutospacing="1" w:after="100" w:afterAutospacing="1" w:line="240" w:lineRule="auto"/>
        <w:ind w:left="540"/>
        <w:rPr>
          <w:lang w:eastAsia="cs-CZ"/>
        </w:rPr>
      </w:pPr>
      <w:r w:rsidRPr="008A7AD2">
        <w:rPr>
          <w:rFonts w:cs="Arial"/>
          <w:color w:val="1C1C1C"/>
          <w:lang w:eastAsia="cs-CZ"/>
        </w:rPr>
        <w:t xml:space="preserve">• v době od 22.00 do 6.00 pak 45 dB(A). </w:t>
      </w:r>
    </w:p>
    <w:p w14:paraId="33395C13" w14:textId="77777777" w:rsidR="00D462ED" w:rsidRDefault="00D462ED" w:rsidP="00D462ED">
      <w:pPr>
        <w:tabs>
          <w:tab w:val="left" w:pos="1080"/>
          <w:tab w:val="left" w:pos="1260"/>
        </w:tabs>
        <w:ind w:right="-288"/>
      </w:pPr>
      <w:r>
        <w:t>Nejvyšší přípustná ekvivalentní hladina (hygienický limit), L</w:t>
      </w:r>
      <w:r>
        <w:rPr>
          <w:vertAlign w:val="subscript"/>
        </w:rPr>
        <w:t>Aeq,s.</w:t>
      </w:r>
      <w:r>
        <w:t xml:space="preserve"> způsobena činnostmi spojenými s výstavbou v chráněném venkovním prostoru se vypočítá tak, že se nejvyšší přípustné hladině ( v daném případě L</w:t>
      </w:r>
      <w:r>
        <w:rPr>
          <w:vertAlign w:val="subscript"/>
        </w:rPr>
        <w:t>Aeq</w:t>
      </w:r>
      <w:r>
        <w:t xml:space="preserve"> = 50 dB) připočítává korekce + 15 dB. Trvají – li v této době práce kratší dobu, je nejvyšší přípustná hodnota daná vztahem:</w:t>
      </w:r>
    </w:p>
    <w:p w14:paraId="3A8E0245" w14:textId="77777777" w:rsidR="00D462ED" w:rsidRDefault="00D462ED" w:rsidP="00D462ED">
      <w:pPr>
        <w:tabs>
          <w:tab w:val="left" w:pos="1080"/>
          <w:tab w:val="left" w:pos="1260"/>
        </w:tabs>
        <w:ind w:right="-288"/>
      </w:pPr>
      <w:r>
        <w:t>L</w:t>
      </w:r>
      <w:r>
        <w:rPr>
          <w:vertAlign w:val="subscript"/>
        </w:rPr>
        <w:t>Aeq.s.</w:t>
      </w:r>
      <w:r>
        <w:t xml:space="preserve"> = L</w:t>
      </w:r>
      <w:r>
        <w:rPr>
          <w:vertAlign w:val="subscript"/>
        </w:rPr>
        <w:t>Aeq.T</w:t>
      </w:r>
      <w:r>
        <w:t xml:space="preserve"> + 10 log [(429 + t</w:t>
      </w:r>
      <w:r>
        <w:rPr>
          <w:vertAlign w:val="subscript"/>
        </w:rPr>
        <w:t>1</w:t>
      </w:r>
      <w:r>
        <w:t>)/t</w:t>
      </w:r>
      <w:r>
        <w:rPr>
          <w:vertAlign w:val="subscript"/>
        </w:rPr>
        <w:t>1</w:t>
      </w:r>
      <w:r>
        <w:t>, kde</w:t>
      </w:r>
    </w:p>
    <w:p w14:paraId="74F9E1D6" w14:textId="77777777" w:rsidR="00D462ED" w:rsidRDefault="00D462ED" w:rsidP="00D462ED">
      <w:pPr>
        <w:tabs>
          <w:tab w:val="left" w:pos="1080"/>
          <w:tab w:val="left" w:pos="1260"/>
        </w:tabs>
        <w:ind w:right="-288"/>
      </w:pPr>
      <w:r>
        <w:t>T</w:t>
      </w:r>
      <w:r>
        <w:rPr>
          <w:vertAlign w:val="subscript"/>
        </w:rPr>
        <w:t>1</w:t>
      </w:r>
      <w:r>
        <w:t xml:space="preserve"> – je doba trvání hluku ze stavební činnosti v hodinách v období 7:30-19:30 hod.</w:t>
      </w:r>
    </w:p>
    <w:p w14:paraId="3159C79A" w14:textId="77777777" w:rsidR="00D462ED" w:rsidRDefault="00D462ED" w:rsidP="00D462ED">
      <w:pPr>
        <w:tabs>
          <w:tab w:val="left" w:pos="1080"/>
          <w:tab w:val="left" w:pos="1260"/>
        </w:tabs>
        <w:ind w:right="-288"/>
      </w:pPr>
      <w:r>
        <w:t>L</w:t>
      </w:r>
      <w:r>
        <w:rPr>
          <w:vertAlign w:val="subscript"/>
        </w:rPr>
        <w:t xml:space="preserve">Aeq.T </w:t>
      </w:r>
      <w:r>
        <w:t xml:space="preserve"> - hygienický limit hluku v posuzovaném místě stanovený podle §11 odst.2 nařízení vlády č.148/2006 Sb.</w:t>
      </w:r>
    </w:p>
    <w:p w14:paraId="5C4B3855" w14:textId="77777777" w:rsidR="00D462ED" w:rsidRDefault="00D462ED" w:rsidP="00D462ED">
      <w:pPr>
        <w:tabs>
          <w:tab w:val="left" w:pos="1080"/>
          <w:tab w:val="left" w:pos="1260"/>
        </w:tabs>
        <w:ind w:right="-288"/>
      </w:pPr>
      <w:r>
        <w:t xml:space="preserve">Tyto hygienické limity po dobu výstavby v chráněném venkovním prostoru ostatních staveb a v chráněných ostatních venkovních prostorech ve smyslu přílohy č.3 k nařízení vlády č.148/2006 Sb., jsou vypočítané podle uvedeného vztahu, v následující tabulce I. Hodnota platí pouze pro dobu mezi 7:30 – 19:30 hod. </w:t>
      </w:r>
    </w:p>
    <w:tbl>
      <w:tblPr>
        <w:tblW w:w="0" w:type="auto"/>
        <w:tblLook w:val="01E0" w:firstRow="1" w:lastRow="1" w:firstColumn="1" w:lastColumn="1" w:noHBand="0" w:noVBand="0"/>
      </w:tblPr>
      <w:tblGrid>
        <w:gridCol w:w="1151"/>
        <w:gridCol w:w="1151"/>
        <w:gridCol w:w="1151"/>
        <w:gridCol w:w="1151"/>
        <w:gridCol w:w="1152"/>
        <w:gridCol w:w="1152"/>
        <w:gridCol w:w="1152"/>
        <w:gridCol w:w="1152"/>
      </w:tblGrid>
      <w:tr w:rsidR="00D462ED" w14:paraId="48130602" w14:textId="77777777" w:rsidTr="008B50D5">
        <w:tc>
          <w:tcPr>
            <w:tcW w:w="1151" w:type="dxa"/>
            <w:shd w:val="clear" w:color="auto" w:fill="auto"/>
          </w:tcPr>
          <w:p w14:paraId="4CBD0978" w14:textId="77777777" w:rsidR="00D462ED" w:rsidRDefault="00D462ED" w:rsidP="008B50D5">
            <w:pPr>
              <w:tabs>
                <w:tab w:val="left" w:pos="1080"/>
                <w:tab w:val="left" w:pos="1260"/>
              </w:tabs>
              <w:spacing w:after="0"/>
              <w:ind w:right="-288"/>
            </w:pPr>
            <w:r>
              <w:t>Čas (hod)</w:t>
            </w:r>
          </w:p>
        </w:tc>
        <w:tc>
          <w:tcPr>
            <w:tcW w:w="1151" w:type="dxa"/>
            <w:shd w:val="clear" w:color="auto" w:fill="auto"/>
          </w:tcPr>
          <w:p w14:paraId="0B210C5A" w14:textId="77777777" w:rsidR="00D462ED" w:rsidRDefault="00D462ED" w:rsidP="008B50D5">
            <w:pPr>
              <w:tabs>
                <w:tab w:val="left" w:pos="1080"/>
                <w:tab w:val="left" w:pos="1260"/>
              </w:tabs>
              <w:spacing w:after="0"/>
              <w:ind w:right="-288"/>
              <w:jc w:val="center"/>
            </w:pPr>
            <w:r>
              <w:t>1</w:t>
            </w:r>
          </w:p>
        </w:tc>
        <w:tc>
          <w:tcPr>
            <w:tcW w:w="1151" w:type="dxa"/>
            <w:shd w:val="clear" w:color="auto" w:fill="auto"/>
          </w:tcPr>
          <w:p w14:paraId="0DE37E50" w14:textId="77777777" w:rsidR="00D462ED" w:rsidRDefault="00D462ED" w:rsidP="008B50D5">
            <w:pPr>
              <w:tabs>
                <w:tab w:val="left" w:pos="1080"/>
                <w:tab w:val="left" w:pos="1260"/>
              </w:tabs>
              <w:spacing w:after="0"/>
              <w:ind w:right="-288"/>
              <w:jc w:val="center"/>
            </w:pPr>
            <w:r>
              <w:t>2</w:t>
            </w:r>
          </w:p>
        </w:tc>
        <w:tc>
          <w:tcPr>
            <w:tcW w:w="1151" w:type="dxa"/>
            <w:shd w:val="clear" w:color="auto" w:fill="auto"/>
          </w:tcPr>
          <w:p w14:paraId="6B717D94" w14:textId="77777777" w:rsidR="00D462ED" w:rsidRDefault="00D462ED" w:rsidP="008B50D5">
            <w:pPr>
              <w:tabs>
                <w:tab w:val="left" w:pos="1080"/>
                <w:tab w:val="left" w:pos="1260"/>
              </w:tabs>
              <w:spacing w:after="0"/>
              <w:ind w:right="-288"/>
              <w:jc w:val="center"/>
            </w:pPr>
            <w:r>
              <w:t>4</w:t>
            </w:r>
          </w:p>
        </w:tc>
        <w:tc>
          <w:tcPr>
            <w:tcW w:w="1152" w:type="dxa"/>
            <w:shd w:val="clear" w:color="auto" w:fill="auto"/>
          </w:tcPr>
          <w:p w14:paraId="7BEB91A5" w14:textId="77777777" w:rsidR="00D462ED" w:rsidRDefault="00D462ED" w:rsidP="008B50D5">
            <w:pPr>
              <w:tabs>
                <w:tab w:val="left" w:pos="1080"/>
                <w:tab w:val="left" w:pos="1260"/>
              </w:tabs>
              <w:spacing w:after="0"/>
              <w:ind w:right="-288"/>
              <w:jc w:val="center"/>
            </w:pPr>
            <w:r>
              <w:t>6</w:t>
            </w:r>
          </w:p>
        </w:tc>
        <w:tc>
          <w:tcPr>
            <w:tcW w:w="1152" w:type="dxa"/>
            <w:shd w:val="clear" w:color="auto" w:fill="auto"/>
          </w:tcPr>
          <w:p w14:paraId="173F62F3" w14:textId="77777777" w:rsidR="00D462ED" w:rsidRDefault="00D462ED" w:rsidP="008B50D5">
            <w:pPr>
              <w:tabs>
                <w:tab w:val="left" w:pos="1080"/>
                <w:tab w:val="left" w:pos="1260"/>
              </w:tabs>
              <w:spacing w:after="0"/>
              <w:ind w:right="-288"/>
              <w:jc w:val="center"/>
            </w:pPr>
            <w:r>
              <w:t>8</w:t>
            </w:r>
          </w:p>
        </w:tc>
        <w:tc>
          <w:tcPr>
            <w:tcW w:w="1152" w:type="dxa"/>
            <w:shd w:val="clear" w:color="auto" w:fill="auto"/>
          </w:tcPr>
          <w:p w14:paraId="75C3CF6D" w14:textId="77777777" w:rsidR="00D462ED" w:rsidRDefault="00D462ED" w:rsidP="008B50D5">
            <w:pPr>
              <w:tabs>
                <w:tab w:val="left" w:pos="1080"/>
                <w:tab w:val="left" w:pos="1260"/>
              </w:tabs>
              <w:spacing w:after="0"/>
              <w:ind w:right="-288"/>
              <w:jc w:val="center"/>
            </w:pPr>
            <w:r>
              <w:t>10</w:t>
            </w:r>
          </w:p>
        </w:tc>
        <w:tc>
          <w:tcPr>
            <w:tcW w:w="1152" w:type="dxa"/>
            <w:shd w:val="clear" w:color="auto" w:fill="auto"/>
          </w:tcPr>
          <w:p w14:paraId="73F98FEA" w14:textId="77777777" w:rsidR="00D462ED" w:rsidRDefault="00D462ED" w:rsidP="008B50D5">
            <w:pPr>
              <w:tabs>
                <w:tab w:val="left" w:pos="1080"/>
                <w:tab w:val="left" w:pos="1260"/>
              </w:tabs>
              <w:spacing w:after="0"/>
              <w:ind w:right="-288"/>
              <w:jc w:val="center"/>
            </w:pPr>
            <w:r>
              <w:t>12</w:t>
            </w:r>
          </w:p>
        </w:tc>
      </w:tr>
      <w:tr w:rsidR="00D462ED" w14:paraId="325E310D" w14:textId="77777777" w:rsidTr="008B50D5">
        <w:trPr>
          <w:trHeight w:val="70"/>
        </w:trPr>
        <w:tc>
          <w:tcPr>
            <w:tcW w:w="1151" w:type="dxa"/>
            <w:shd w:val="clear" w:color="auto" w:fill="auto"/>
          </w:tcPr>
          <w:p w14:paraId="1CDA5A43" w14:textId="77777777" w:rsidR="00D462ED" w:rsidRPr="00991A5E" w:rsidRDefault="00D462ED" w:rsidP="008B50D5">
            <w:pPr>
              <w:tabs>
                <w:tab w:val="left" w:pos="1080"/>
                <w:tab w:val="left" w:pos="1260"/>
              </w:tabs>
              <w:spacing w:after="0"/>
              <w:ind w:right="-288"/>
            </w:pPr>
            <w:r>
              <w:t>L</w:t>
            </w:r>
            <w:r w:rsidRPr="00907ADA">
              <w:rPr>
                <w:vertAlign w:val="subscript"/>
              </w:rPr>
              <w:t xml:space="preserve">Aeq, s </w:t>
            </w:r>
            <w:r>
              <w:t>(dB)</w:t>
            </w:r>
          </w:p>
        </w:tc>
        <w:tc>
          <w:tcPr>
            <w:tcW w:w="1151" w:type="dxa"/>
            <w:shd w:val="clear" w:color="auto" w:fill="auto"/>
          </w:tcPr>
          <w:p w14:paraId="7FC58684" w14:textId="77777777" w:rsidR="00D462ED" w:rsidRDefault="00D462ED" w:rsidP="008B50D5">
            <w:pPr>
              <w:tabs>
                <w:tab w:val="left" w:pos="1080"/>
                <w:tab w:val="left" w:pos="1260"/>
              </w:tabs>
              <w:spacing w:after="0"/>
              <w:ind w:right="-288"/>
              <w:jc w:val="center"/>
            </w:pPr>
            <w:r>
              <w:t>76</w:t>
            </w:r>
          </w:p>
        </w:tc>
        <w:tc>
          <w:tcPr>
            <w:tcW w:w="1151" w:type="dxa"/>
            <w:shd w:val="clear" w:color="auto" w:fill="auto"/>
          </w:tcPr>
          <w:p w14:paraId="57C66F69" w14:textId="77777777" w:rsidR="00D462ED" w:rsidRDefault="00D462ED" w:rsidP="008B50D5">
            <w:pPr>
              <w:tabs>
                <w:tab w:val="left" w:pos="1080"/>
                <w:tab w:val="left" w:pos="1260"/>
              </w:tabs>
              <w:spacing w:after="0"/>
              <w:ind w:right="-288"/>
              <w:jc w:val="center"/>
            </w:pPr>
            <w:r>
              <w:t>73</w:t>
            </w:r>
          </w:p>
        </w:tc>
        <w:tc>
          <w:tcPr>
            <w:tcW w:w="1151" w:type="dxa"/>
            <w:shd w:val="clear" w:color="auto" w:fill="auto"/>
          </w:tcPr>
          <w:p w14:paraId="72ACF9EA" w14:textId="77777777" w:rsidR="00D462ED" w:rsidRDefault="00D462ED" w:rsidP="008B50D5">
            <w:pPr>
              <w:tabs>
                <w:tab w:val="left" w:pos="1080"/>
                <w:tab w:val="left" w:pos="1260"/>
              </w:tabs>
              <w:spacing w:after="0"/>
              <w:ind w:right="-288"/>
              <w:jc w:val="center"/>
            </w:pPr>
            <w:r>
              <w:t>70</w:t>
            </w:r>
          </w:p>
        </w:tc>
        <w:tc>
          <w:tcPr>
            <w:tcW w:w="1152" w:type="dxa"/>
            <w:shd w:val="clear" w:color="auto" w:fill="auto"/>
          </w:tcPr>
          <w:p w14:paraId="70FC7FFD" w14:textId="77777777" w:rsidR="00D462ED" w:rsidRDefault="00D462ED" w:rsidP="008B50D5">
            <w:pPr>
              <w:tabs>
                <w:tab w:val="left" w:pos="1080"/>
                <w:tab w:val="left" w:pos="1260"/>
              </w:tabs>
              <w:spacing w:after="0"/>
              <w:ind w:right="-288"/>
              <w:jc w:val="center"/>
            </w:pPr>
            <w:r>
              <w:t>68</w:t>
            </w:r>
          </w:p>
        </w:tc>
        <w:tc>
          <w:tcPr>
            <w:tcW w:w="1152" w:type="dxa"/>
            <w:shd w:val="clear" w:color="auto" w:fill="auto"/>
          </w:tcPr>
          <w:p w14:paraId="21C70206" w14:textId="77777777" w:rsidR="00D462ED" w:rsidRDefault="00D462ED" w:rsidP="008B50D5">
            <w:pPr>
              <w:tabs>
                <w:tab w:val="left" w:pos="1080"/>
                <w:tab w:val="left" w:pos="1260"/>
              </w:tabs>
              <w:spacing w:after="0"/>
              <w:ind w:right="-288"/>
              <w:jc w:val="center"/>
            </w:pPr>
            <w:r>
              <w:t>67</w:t>
            </w:r>
          </w:p>
        </w:tc>
        <w:tc>
          <w:tcPr>
            <w:tcW w:w="1152" w:type="dxa"/>
            <w:shd w:val="clear" w:color="auto" w:fill="auto"/>
          </w:tcPr>
          <w:p w14:paraId="6AA5766B" w14:textId="77777777" w:rsidR="00D462ED" w:rsidRDefault="00D462ED" w:rsidP="008B50D5">
            <w:pPr>
              <w:tabs>
                <w:tab w:val="left" w:pos="1080"/>
                <w:tab w:val="left" w:pos="1260"/>
              </w:tabs>
              <w:spacing w:after="0"/>
              <w:ind w:right="-288"/>
              <w:jc w:val="center"/>
            </w:pPr>
            <w:r>
              <w:t>66</w:t>
            </w:r>
          </w:p>
        </w:tc>
        <w:tc>
          <w:tcPr>
            <w:tcW w:w="1152" w:type="dxa"/>
            <w:shd w:val="clear" w:color="auto" w:fill="auto"/>
          </w:tcPr>
          <w:p w14:paraId="68BCE9B2" w14:textId="77777777" w:rsidR="00D462ED" w:rsidRDefault="00D462ED" w:rsidP="008B50D5">
            <w:pPr>
              <w:tabs>
                <w:tab w:val="left" w:pos="1080"/>
                <w:tab w:val="left" w:pos="1260"/>
              </w:tabs>
              <w:spacing w:after="0"/>
              <w:ind w:right="-288"/>
              <w:jc w:val="center"/>
            </w:pPr>
            <w:r>
              <w:t>66</w:t>
            </w:r>
          </w:p>
        </w:tc>
      </w:tr>
    </w:tbl>
    <w:p w14:paraId="628C7BF7" w14:textId="77777777" w:rsidR="00D462ED" w:rsidRDefault="00D462ED" w:rsidP="00D462ED">
      <w:pPr>
        <w:tabs>
          <w:tab w:val="left" w:pos="1080"/>
          <w:tab w:val="left" w:pos="1260"/>
        </w:tabs>
        <w:spacing w:after="0"/>
        <w:ind w:right="-288"/>
      </w:pPr>
      <w:r>
        <w:t xml:space="preserve"> </w:t>
      </w:r>
    </w:p>
    <w:p w14:paraId="427C8E11" w14:textId="77777777" w:rsidR="00D462ED" w:rsidRPr="002E06DC" w:rsidRDefault="00D462ED" w:rsidP="00D462ED">
      <w:pPr>
        <w:spacing w:after="0"/>
      </w:pPr>
      <w:r w:rsidRPr="002E06DC">
        <w:t>Ve chráněném venkovním prostoru staveb (tj. v okolí obytné zástavby obce) bude přípustné:</w:t>
      </w:r>
    </w:p>
    <w:p w14:paraId="3F630C20" w14:textId="77777777" w:rsidR="00D462ED" w:rsidRPr="002E06DC" w:rsidRDefault="00D462ED" w:rsidP="00D462ED">
      <w:pPr>
        <w:spacing w:after="0"/>
      </w:pPr>
      <w:r w:rsidRPr="002E06DC">
        <w:t>Pro  8 hodinovou pracovní dobu pak vychází nejvyšší přípustná hodnota:</w:t>
      </w:r>
    </w:p>
    <w:p w14:paraId="55D4FB52" w14:textId="77777777" w:rsidR="00D462ED" w:rsidRPr="002E06DC" w:rsidRDefault="00D462ED" w:rsidP="00D462ED">
      <w:pPr>
        <w:spacing w:after="0"/>
      </w:pPr>
      <w:r w:rsidRPr="002E06DC">
        <w:t>LAeq,s = 62,2 dB</w:t>
      </w:r>
    </w:p>
    <w:p w14:paraId="66BA4E81" w14:textId="77777777" w:rsidR="00D462ED" w:rsidRPr="002E06DC" w:rsidRDefault="00D462ED" w:rsidP="00D462ED">
      <w:pPr>
        <w:spacing w:after="0"/>
      </w:pPr>
      <w:r w:rsidRPr="002E06DC">
        <w:t>Pro 10 hodinovou pracovní dobu pak vychází nejvyšší přípustná hodnota:</w:t>
      </w:r>
    </w:p>
    <w:p w14:paraId="1462A347" w14:textId="77777777" w:rsidR="00D462ED" w:rsidRPr="002E06DC" w:rsidRDefault="00D462ED" w:rsidP="00D462ED">
      <w:pPr>
        <w:spacing w:after="0"/>
      </w:pPr>
      <w:r w:rsidRPr="002E06DC">
        <w:t>LAeq,s = 61,3 dB</w:t>
      </w:r>
    </w:p>
    <w:p w14:paraId="271E8A4D" w14:textId="77777777" w:rsidR="00D462ED" w:rsidRPr="002E06DC" w:rsidRDefault="00D462ED" w:rsidP="00D462ED">
      <w:pPr>
        <w:spacing w:after="0"/>
      </w:pPr>
      <w:r w:rsidRPr="002E06DC">
        <w:t>Pro 14 hodinovou pracovní dobu pak vychází nejvyšší přípustná hodnota:</w:t>
      </w:r>
    </w:p>
    <w:p w14:paraId="59AC6597" w14:textId="77777777" w:rsidR="00D462ED" w:rsidRPr="002E06DC" w:rsidRDefault="00D462ED" w:rsidP="00D462ED">
      <w:pPr>
        <w:spacing w:after="0"/>
      </w:pPr>
      <w:r w:rsidRPr="002E06DC">
        <w:t>LAeq,s = 60,0 dB</w:t>
      </w:r>
    </w:p>
    <w:p w14:paraId="45C245D8" w14:textId="77777777" w:rsidR="00D462ED" w:rsidRPr="002E06DC" w:rsidRDefault="00D462ED" w:rsidP="00D462ED">
      <w:r w:rsidRPr="002E06DC">
        <w:lastRenderedPageBreak/>
        <w:t>Nejvyšší přípustná ekvivalentní hladina akustického tlaku A ze stavební činnosti ve venkovním prostoru posuzovaného areálu není tímto nařízením vlády stanovena – nejedná se o chráněné venkovní prostory.</w:t>
      </w:r>
      <w:r w:rsidRPr="002E06DC">
        <w:tab/>
      </w:r>
      <w:r w:rsidRPr="002E06DC">
        <w:tab/>
      </w:r>
      <w:r w:rsidRPr="002E06DC">
        <w:tab/>
      </w:r>
      <w:r w:rsidRPr="002E06DC">
        <w:tab/>
      </w:r>
      <w:r w:rsidRPr="002E06DC">
        <w:tab/>
        <w:t xml:space="preserve">        </w:t>
      </w:r>
      <w:r w:rsidRPr="002E06DC">
        <w:tab/>
        <w:t xml:space="preserve"> </w:t>
      </w:r>
    </w:p>
    <w:p w14:paraId="48FE5033" w14:textId="77777777" w:rsidR="00D462ED" w:rsidRPr="003D3427" w:rsidRDefault="00D462ED" w:rsidP="00D462ED">
      <w:pPr>
        <w:spacing w:line="240" w:lineRule="auto"/>
        <w:rPr>
          <w:i/>
        </w:rPr>
      </w:pPr>
      <w:r w:rsidRPr="003D3427">
        <w:rPr>
          <w:i/>
        </w:rPr>
        <w:t>Vibrace</w:t>
      </w:r>
    </w:p>
    <w:p w14:paraId="5F57A179" w14:textId="77777777" w:rsidR="00D462ED" w:rsidRPr="002E06DC" w:rsidRDefault="00D462ED" w:rsidP="00D462ED">
      <w:pPr>
        <w:spacing w:line="240" w:lineRule="auto"/>
      </w:pPr>
      <w:r w:rsidRPr="002E06DC">
        <w:t>Stavební stroje jsou velmi často zdrojem vibrací, kterým je vystavena především obsluha stroje a nejbližší okolí stroje, případně  okolí dopravních tras. Vibrace z těchto zdrojů jsou utlumeny v podloží do vzdálenosti nejvýše několika metrů od místa jejich působení. V žádném případě nemůže dojít k ohrožení nejbližšího okolí staveniště.</w:t>
      </w:r>
    </w:p>
    <w:p w14:paraId="3FDA7CD8" w14:textId="77777777" w:rsidR="00D462ED" w:rsidRPr="00E924E0" w:rsidRDefault="00D462ED" w:rsidP="00D462ED">
      <w:pPr>
        <w:pStyle w:val="Zkladntext"/>
        <w:spacing w:line="240" w:lineRule="auto"/>
      </w:pPr>
      <w:r>
        <w:t>Rovněž některé ruční nářadí ve stavebnictví používané je zdrojem vibrací. Těmito vibracemi však nebude významněji ovlivněno širší okolí, natož chráněná zástavba.</w:t>
      </w:r>
    </w:p>
    <w:p w14:paraId="3BF434CC" w14:textId="77777777" w:rsidR="00D462ED" w:rsidRDefault="00D462ED" w:rsidP="00D462ED">
      <w:pPr>
        <w:pStyle w:val="Zkladntext"/>
        <w:spacing w:line="240" w:lineRule="auto"/>
      </w:pPr>
      <w:r>
        <w:t xml:space="preserve">V následující tabulce jsou uvedeny možná použitá technologická a strojní zařízení jež budou použita po dobu výstavby předmětné stavby a staveb přidružených. Předpokládá se, že největší pohyb vozidel a zařízení způsobujících hluk bude při zemních pracích a betonáží základů. Jedná se bagr s nakladačem a domíchávač na beton. </w:t>
      </w:r>
    </w:p>
    <w:tbl>
      <w:tblPr>
        <w:tblW w:w="0" w:type="auto"/>
        <w:tblLook w:val="01E0" w:firstRow="1" w:lastRow="1" w:firstColumn="1" w:lastColumn="1" w:noHBand="0" w:noVBand="0"/>
      </w:tblPr>
      <w:tblGrid>
        <w:gridCol w:w="7128"/>
        <w:gridCol w:w="2084"/>
      </w:tblGrid>
      <w:tr w:rsidR="00D462ED" w14:paraId="178DB6D1" w14:textId="77777777" w:rsidTr="008B50D5">
        <w:tc>
          <w:tcPr>
            <w:tcW w:w="7128" w:type="dxa"/>
            <w:shd w:val="clear" w:color="auto" w:fill="auto"/>
          </w:tcPr>
          <w:p w14:paraId="229A5725" w14:textId="77777777" w:rsidR="00D462ED" w:rsidRPr="00991A5E" w:rsidRDefault="00D462ED" w:rsidP="008B50D5">
            <w:pPr>
              <w:spacing w:line="240" w:lineRule="auto"/>
            </w:pPr>
            <w:r w:rsidRPr="00991A5E">
              <w:t>Název</w:t>
            </w:r>
          </w:p>
        </w:tc>
        <w:tc>
          <w:tcPr>
            <w:tcW w:w="2084" w:type="dxa"/>
            <w:shd w:val="clear" w:color="auto" w:fill="auto"/>
          </w:tcPr>
          <w:p w14:paraId="160DE289" w14:textId="77777777" w:rsidR="00D462ED" w:rsidRPr="00991A5E" w:rsidRDefault="00D462ED" w:rsidP="008B50D5">
            <w:pPr>
              <w:spacing w:line="240" w:lineRule="auto"/>
            </w:pPr>
            <w:r w:rsidRPr="00991A5E">
              <w:t>LAeq (dB),</w:t>
            </w:r>
          </w:p>
          <w:p w14:paraId="2DB86F2C" w14:textId="77777777" w:rsidR="00D462ED" w:rsidRPr="00991A5E" w:rsidRDefault="00D462ED" w:rsidP="008B50D5">
            <w:pPr>
              <w:spacing w:line="240" w:lineRule="auto"/>
            </w:pPr>
            <w:r w:rsidRPr="00991A5E">
              <w:t xml:space="preserve"> vzdálenost </w:t>
            </w:r>
            <w:smartTag w:uri="urn:schemas-microsoft-com:office:smarttags" w:element="metricconverter">
              <w:smartTagPr>
                <w:attr w:name="ProductID" w:val="5 m"/>
              </w:smartTagPr>
              <w:r w:rsidRPr="00991A5E">
                <w:t>5 m</w:t>
              </w:r>
            </w:smartTag>
          </w:p>
        </w:tc>
      </w:tr>
      <w:tr w:rsidR="00D462ED" w14:paraId="42E155CE" w14:textId="77777777" w:rsidTr="008B50D5">
        <w:tc>
          <w:tcPr>
            <w:tcW w:w="7128" w:type="dxa"/>
            <w:shd w:val="clear" w:color="auto" w:fill="auto"/>
          </w:tcPr>
          <w:p w14:paraId="32AB1C82" w14:textId="77777777" w:rsidR="00D462ED" w:rsidRDefault="00D462ED" w:rsidP="008B50D5">
            <w:pPr>
              <w:tabs>
                <w:tab w:val="left" w:pos="1080"/>
                <w:tab w:val="left" w:pos="1260"/>
              </w:tabs>
              <w:spacing w:after="0" w:line="240" w:lineRule="auto"/>
              <w:ind w:right="-288"/>
            </w:pPr>
            <w:r>
              <w:t>Nákladní automobil</w:t>
            </w:r>
          </w:p>
        </w:tc>
        <w:tc>
          <w:tcPr>
            <w:tcW w:w="2084" w:type="dxa"/>
            <w:shd w:val="clear" w:color="auto" w:fill="auto"/>
          </w:tcPr>
          <w:p w14:paraId="697183FC" w14:textId="77777777" w:rsidR="00D462ED" w:rsidRDefault="00D462ED" w:rsidP="008B50D5">
            <w:pPr>
              <w:tabs>
                <w:tab w:val="left" w:pos="1080"/>
                <w:tab w:val="left" w:pos="1260"/>
              </w:tabs>
              <w:spacing w:after="0" w:line="240" w:lineRule="auto"/>
              <w:ind w:right="-288"/>
            </w:pPr>
            <w:r>
              <w:t>63</w:t>
            </w:r>
          </w:p>
        </w:tc>
      </w:tr>
      <w:tr w:rsidR="00D462ED" w14:paraId="260D53F8" w14:textId="77777777" w:rsidTr="008B50D5">
        <w:tc>
          <w:tcPr>
            <w:tcW w:w="7128" w:type="dxa"/>
            <w:shd w:val="clear" w:color="auto" w:fill="auto"/>
          </w:tcPr>
          <w:p w14:paraId="59A591F5" w14:textId="77777777" w:rsidR="00D462ED" w:rsidRDefault="00D462ED" w:rsidP="008B50D5">
            <w:pPr>
              <w:tabs>
                <w:tab w:val="left" w:pos="1080"/>
                <w:tab w:val="left" w:pos="1260"/>
              </w:tabs>
              <w:spacing w:after="0" w:line="240" w:lineRule="auto"/>
              <w:ind w:right="-288"/>
            </w:pPr>
            <w:r>
              <w:t>Nakladač</w:t>
            </w:r>
          </w:p>
        </w:tc>
        <w:tc>
          <w:tcPr>
            <w:tcW w:w="2084" w:type="dxa"/>
            <w:shd w:val="clear" w:color="auto" w:fill="auto"/>
          </w:tcPr>
          <w:p w14:paraId="3FDD40D7" w14:textId="77777777" w:rsidR="00D462ED" w:rsidRDefault="00D462ED" w:rsidP="008B50D5">
            <w:pPr>
              <w:tabs>
                <w:tab w:val="left" w:pos="1080"/>
                <w:tab w:val="left" w:pos="1260"/>
              </w:tabs>
              <w:spacing w:after="0" w:line="240" w:lineRule="auto"/>
              <w:ind w:right="-288"/>
            </w:pPr>
            <w:r>
              <w:t>74</w:t>
            </w:r>
          </w:p>
        </w:tc>
      </w:tr>
      <w:tr w:rsidR="00D462ED" w14:paraId="37F75ACD" w14:textId="77777777" w:rsidTr="008B50D5">
        <w:tc>
          <w:tcPr>
            <w:tcW w:w="7128" w:type="dxa"/>
            <w:shd w:val="clear" w:color="auto" w:fill="auto"/>
          </w:tcPr>
          <w:p w14:paraId="685B1F18" w14:textId="77777777" w:rsidR="00D462ED" w:rsidRDefault="00D462ED" w:rsidP="008B50D5">
            <w:pPr>
              <w:tabs>
                <w:tab w:val="left" w:pos="1080"/>
                <w:tab w:val="left" w:pos="1260"/>
              </w:tabs>
              <w:spacing w:after="0" w:line="240" w:lineRule="auto"/>
              <w:ind w:right="-288"/>
            </w:pPr>
            <w:r>
              <w:t>Bagr v záběru</w:t>
            </w:r>
          </w:p>
        </w:tc>
        <w:tc>
          <w:tcPr>
            <w:tcW w:w="2084" w:type="dxa"/>
            <w:shd w:val="clear" w:color="auto" w:fill="auto"/>
          </w:tcPr>
          <w:p w14:paraId="0AC4B8EF" w14:textId="77777777" w:rsidR="00D462ED" w:rsidRDefault="00D462ED" w:rsidP="008B50D5">
            <w:pPr>
              <w:tabs>
                <w:tab w:val="left" w:pos="1080"/>
                <w:tab w:val="left" w:pos="1260"/>
              </w:tabs>
              <w:spacing w:after="0" w:line="240" w:lineRule="auto"/>
              <w:ind w:right="-288"/>
            </w:pPr>
            <w:r>
              <w:t>86</w:t>
            </w:r>
          </w:p>
        </w:tc>
      </w:tr>
      <w:tr w:rsidR="00D462ED" w14:paraId="1B9EED0D" w14:textId="77777777" w:rsidTr="008B50D5">
        <w:tc>
          <w:tcPr>
            <w:tcW w:w="7128" w:type="dxa"/>
            <w:shd w:val="clear" w:color="auto" w:fill="auto"/>
          </w:tcPr>
          <w:p w14:paraId="27634A3C" w14:textId="77777777" w:rsidR="00D462ED" w:rsidRDefault="00D462ED" w:rsidP="008B50D5">
            <w:pPr>
              <w:tabs>
                <w:tab w:val="left" w:pos="1080"/>
                <w:tab w:val="left" w:pos="1260"/>
              </w:tabs>
              <w:spacing w:after="0" w:line="240" w:lineRule="auto"/>
              <w:ind w:right="-288"/>
            </w:pPr>
            <w:r>
              <w:t>Bagr naprázdno</w:t>
            </w:r>
          </w:p>
        </w:tc>
        <w:tc>
          <w:tcPr>
            <w:tcW w:w="2084" w:type="dxa"/>
            <w:shd w:val="clear" w:color="auto" w:fill="auto"/>
          </w:tcPr>
          <w:p w14:paraId="27239885" w14:textId="77777777" w:rsidR="00D462ED" w:rsidRDefault="00D462ED" w:rsidP="008B50D5">
            <w:pPr>
              <w:tabs>
                <w:tab w:val="left" w:pos="1080"/>
                <w:tab w:val="left" w:pos="1260"/>
              </w:tabs>
              <w:spacing w:after="0" w:line="240" w:lineRule="auto"/>
              <w:ind w:right="-288"/>
            </w:pPr>
            <w:r>
              <w:t>71</w:t>
            </w:r>
          </w:p>
        </w:tc>
      </w:tr>
      <w:tr w:rsidR="00D462ED" w14:paraId="505B98AD" w14:textId="77777777" w:rsidTr="008B50D5">
        <w:tc>
          <w:tcPr>
            <w:tcW w:w="7128" w:type="dxa"/>
            <w:shd w:val="clear" w:color="auto" w:fill="auto"/>
          </w:tcPr>
          <w:p w14:paraId="3AF8D12F" w14:textId="77777777" w:rsidR="00D462ED" w:rsidRDefault="00D462ED" w:rsidP="008B50D5">
            <w:pPr>
              <w:tabs>
                <w:tab w:val="left" w:pos="1080"/>
                <w:tab w:val="left" w:pos="1260"/>
              </w:tabs>
              <w:spacing w:after="0" w:line="240" w:lineRule="auto"/>
              <w:ind w:right="-288"/>
            </w:pPr>
            <w:r>
              <w:t>Čerpadlo na beton</w:t>
            </w:r>
          </w:p>
        </w:tc>
        <w:tc>
          <w:tcPr>
            <w:tcW w:w="2084" w:type="dxa"/>
            <w:shd w:val="clear" w:color="auto" w:fill="auto"/>
          </w:tcPr>
          <w:p w14:paraId="767DBA28" w14:textId="77777777" w:rsidR="00D462ED" w:rsidRDefault="00D462ED" w:rsidP="008B50D5">
            <w:pPr>
              <w:tabs>
                <w:tab w:val="left" w:pos="1080"/>
                <w:tab w:val="left" w:pos="1260"/>
              </w:tabs>
              <w:spacing w:after="0" w:line="240" w:lineRule="auto"/>
              <w:ind w:right="-288"/>
            </w:pPr>
            <w:r>
              <w:t>71</w:t>
            </w:r>
          </w:p>
        </w:tc>
      </w:tr>
    </w:tbl>
    <w:p w14:paraId="64FD0055" w14:textId="77777777" w:rsidR="00213B7F" w:rsidRDefault="00213B7F" w:rsidP="00213B7F">
      <w:pPr>
        <w:pStyle w:val="l5"/>
        <w:rPr>
          <w:rFonts w:asciiTheme="minorHAnsi" w:hAnsiTheme="minorHAnsi"/>
          <w:sz w:val="22"/>
          <w:szCs w:val="22"/>
          <w:u w:val="single"/>
        </w:rPr>
      </w:pPr>
      <w:r w:rsidRPr="00D462ED">
        <w:rPr>
          <w:rStyle w:val="PromnnHTML"/>
          <w:rFonts w:asciiTheme="minorHAnsi" w:hAnsiTheme="minorHAnsi"/>
          <w:sz w:val="22"/>
          <w:szCs w:val="22"/>
          <w:u w:val="single"/>
        </w:rPr>
        <w:t>f)</w:t>
      </w:r>
      <w:r w:rsidRPr="00D462ED">
        <w:rPr>
          <w:rFonts w:asciiTheme="minorHAnsi" w:hAnsiTheme="minorHAnsi"/>
          <w:sz w:val="22"/>
          <w:szCs w:val="22"/>
          <w:u w:val="single"/>
        </w:rPr>
        <w:t xml:space="preserve"> maximální dočasné a trvalé zábory pro staveniště,</w:t>
      </w:r>
    </w:p>
    <w:p w14:paraId="5902B4C3" w14:textId="77777777" w:rsidR="00D462ED" w:rsidRPr="00D462ED" w:rsidRDefault="00D462ED" w:rsidP="00AE7007">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cs="Courier New"/>
          <w:lang w:eastAsia="cs-CZ"/>
        </w:rPr>
      </w:pPr>
      <w:r>
        <w:rPr>
          <w:rFonts w:cs="Courier New"/>
          <w:lang w:eastAsia="cs-CZ"/>
        </w:rPr>
        <w:t>Nepředpokládají se žádné další zábory mimo pozemek určený pro výstavbu, který patří investorovi. Tyto zábory budou sloužit pouze k dočasnému uskladnění materiálu. Toto umístění nezasáhne do veřejných ploch a ani neomezí dopravu v dané oblasti.</w:t>
      </w:r>
    </w:p>
    <w:p w14:paraId="57DD8EA8" w14:textId="77777777" w:rsidR="00213B7F" w:rsidRDefault="00213B7F" w:rsidP="00213B7F">
      <w:pPr>
        <w:pStyle w:val="l5"/>
        <w:rPr>
          <w:rFonts w:asciiTheme="minorHAnsi" w:hAnsiTheme="minorHAnsi"/>
        </w:rPr>
      </w:pPr>
      <w:r w:rsidRPr="00D462ED">
        <w:rPr>
          <w:rStyle w:val="PromnnHTML"/>
          <w:rFonts w:asciiTheme="minorHAnsi" w:hAnsiTheme="minorHAnsi"/>
          <w:sz w:val="22"/>
          <w:szCs w:val="22"/>
          <w:u w:val="single"/>
        </w:rPr>
        <w:t>g)</w:t>
      </w:r>
      <w:r w:rsidRPr="00D462ED">
        <w:rPr>
          <w:rFonts w:asciiTheme="minorHAnsi" w:hAnsiTheme="minorHAnsi"/>
          <w:sz w:val="22"/>
          <w:szCs w:val="22"/>
          <w:u w:val="single"/>
        </w:rPr>
        <w:t xml:space="preserve"> požadavky na bezbariérové obchozí trasy</w:t>
      </w:r>
      <w:r w:rsidRPr="00E72502">
        <w:rPr>
          <w:rFonts w:asciiTheme="minorHAnsi" w:hAnsiTheme="minorHAnsi"/>
        </w:rPr>
        <w:t>,</w:t>
      </w:r>
    </w:p>
    <w:p w14:paraId="69B6997F" w14:textId="77777777" w:rsidR="00D462ED" w:rsidRPr="00D462ED" w:rsidRDefault="00D462ED" w:rsidP="00213B7F">
      <w:pPr>
        <w:pStyle w:val="l5"/>
        <w:rPr>
          <w:rFonts w:asciiTheme="minorHAnsi" w:hAnsiTheme="minorHAnsi"/>
          <w:sz w:val="22"/>
          <w:szCs w:val="22"/>
        </w:rPr>
      </w:pPr>
      <w:r w:rsidRPr="00D462ED">
        <w:rPr>
          <w:rFonts w:asciiTheme="minorHAnsi" w:hAnsiTheme="minorHAnsi"/>
          <w:sz w:val="22"/>
          <w:szCs w:val="22"/>
        </w:rPr>
        <w:t>Nejsou vyžadovány, nepředpokládají se.</w:t>
      </w:r>
    </w:p>
    <w:p w14:paraId="1D2B8E81" w14:textId="77777777" w:rsidR="00213B7F" w:rsidRDefault="00213B7F" w:rsidP="00213B7F">
      <w:pPr>
        <w:pStyle w:val="l5"/>
        <w:rPr>
          <w:rFonts w:asciiTheme="minorHAnsi" w:hAnsiTheme="minorHAnsi"/>
          <w:sz w:val="22"/>
          <w:szCs w:val="22"/>
          <w:u w:val="single"/>
        </w:rPr>
      </w:pPr>
      <w:r w:rsidRPr="00D462ED">
        <w:rPr>
          <w:rStyle w:val="PromnnHTML"/>
          <w:rFonts w:asciiTheme="minorHAnsi" w:hAnsiTheme="minorHAnsi"/>
          <w:sz w:val="22"/>
          <w:szCs w:val="22"/>
          <w:u w:val="single"/>
        </w:rPr>
        <w:t>h)</w:t>
      </w:r>
      <w:r w:rsidRPr="00D462ED">
        <w:rPr>
          <w:rFonts w:asciiTheme="minorHAnsi" w:hAnsiTheme="minorHAnsi"/>
          <w:sz w:val="22"/>
          <w:szCs w:val="22"/>
          <w:u w:val="single"/>
        </w:rPr>
        <w:t xml:space="preserve"> maximální produkovaná množství a druhy odpadů a emisí při výstavbě, jejich likvidace,</w:t>
      </w:r>
    </w:p>
    <w:p w14:paraId="2B06BDE3" w14:textId="77777777" w:rsidR="00D462ED" w:rsidRPr="007C0E4B" w:rsidRDefault="00D462ED" w:rsidP="00D462ED">
      <w:pPr>
        <w:pStyle w:val="Zkladntextodsazen"/>
        <w:spacing w:line="240" w:lineRule="auto"/>
        <w:ind w:firstLine="360"/>
        <w:rPr>
          <w:rFonts w:ascii="Calibri" w:hAnsi="Calibri"/>
          <w:u w:val="single"/>
        </w:rPr>
      </w:pPr>
      <w:r w:rsidRPr="007C0E4B">
        <w:rPr>
          <w:rFonts w:ascii="Calibri" w:hAnsi="Calibri"/>
          <w:u w:val="single"/>
        </w:rPr>
        <w:t xml:space="preserve">Stavební odpady </w:t>
      </w:r>
    </w:p>
    <w:p w14:paraId="3CAF6AD5" w14:textId="77777777" w:rsidR="00D462ED" w:rsidRDefault="00D462ED" w:rsidP="00D462ED">
      <w:pPr>
        <w:pStyle w:val="Zkladntextodsazen"/>
        <w:spacing w:line="240" w:lineRule="auto"/>
        <w:ind w:left="708"/>
        <w:rPr>
          <w:rFonts w:ascii="Times New Roman" w:hAnsi="Times New Roman"/>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6874"/>
      </w:tblGrid>
      <w:tr w:rsidR="00D462ED" w:rsidRPr="00145FDC" w14:paraId="6F52C312" w14:textId="77777777" w:rsidTr="008B50D5">
        <w:tc>
          <w:tcPr>
            <w:tcW w:w="1842" w:type="dxa"/>
          </w:tcPr>
          <w:p w14:paraId="30A23E27" w14:textId="77777777" w:rsidR="00D462ED" w:rsidRPr="007C0E4B" w:rsidRDefault="00D462ED" w:rsidP="008B50D5">
            <w:pPr>
              <w:pStyle w:val="Zkladntextodsazen"/>
              <w:spacing w:line="240" w:lineRule="auto"/>
              <w:ind w:left="708"/>
              <w:rPr>
                <w:rFonts w:ascii="Calibri" w:hAnsi="Calibri"/>
              </w:rPr>
            </w:pPr>
            <w:r w:rsidRPr="007C0E4B">
              <w:rPr>
                <w:rFonts w:ascii="Calibri" w:hAnsi="Calibri"/>
              </w:rPr>
              <w:t>číslo katalogu</w:t>
            </w:r>
          </w:p>
        </w:tc>
        <w:tc>
          <w:tcPr>
            <w:tcW w:w="6874" w:type="dxa"/>
          </w:tcPr>
          <w:p w14:paraId="5B3730AA" w14:textId="77777777" w:rsidR="00D462ED" w:rsidRPr="007C0E4B" w:rsidRDefault="00D462ED" w:rsidP="008B50D5">
            <w:pPr>
              <w:pStyle w:val="Zkladntextodsazen"/>
              <w:spacing w:line="240" w:lineRule="auto"/>
              <w:ind w:left="708"/>
              <w:rPr>
                <w:rFonts w:ascii="Calibri" w:hAnsi="Calibri"/>
              </w:rPr>
            </w:pPr>
            <w:r w:rsidRPr="007C0E4B">
              <w:rPr>
                <w:rFonts w:ascii="Calibri" w:hAnsi="Calibri"/>
              </w:rPr>
              <w:t>Druh odpadu</w:t>
            </w:r>
          </w:p>
        </w:tc>
      </w:tr>
      <w:tr w:rsidR="00D462ED" w:rsidRPr="00145FDC" w14:paraId="77A24409" w14:textId="77777777" w:rsidTr="008B50D5">
        <w:tc>
          <w:tcPr>
            <w:tcW w:w="1842" w:type="dxa"/>
          </w:tcPr>
          <w:p w14:paraId="55127728"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17 01</w:t>
            </w:r>
          </w:p>
        </w:tc>
        <w:tc>
          <w:tcPr>
            <w:tcW w:w="6874" w:type="dxa"/>
          </w:tcPr>
          <w:p w14:paraId="40722FD8" w14:textId="77777777" w:rsidR="00D462ED" w:rsidRPr="007C0E4B" w:rsidRDefault="00D462ED" w:rsidP="008B50D5">
            <w:pPr>
              <w:pStyle w:val="Zkladntextodsazen"/>
              <w:spacing w:line="240" w:lineRule="auto"/>
              <w:ind w:left="708" w:hanging="69"/>
              <w:rPr>
                <w:rFonts w:ascii="Calibri" w:hAnsi="Calibri"/>
              </w:rPr>
            </w:pPr>
            <w:r w:rsidRPr="007C0E4B">
              <w:rPr>
                <w:rFonts w:ascii="Calibri" w:hAnsi="Calibri"/>
              </w:rPr>
              <w:t>Beton, cihla, keramika, sádrová hmota</w:t>
            </w:r>
          </w:p>
        </w:tc>
      </w:tr>
      <w:tr w:rsidR="00D462ED" w:rsidRPr="00145FDC" w14:paraId="7D63E858" w14:textId="77777777" w:rsidTr="008B50D5">
        <w:tc>
          <w:tcPr>
            <w:tcW w:w="1842" w:type="dxa"/>
          </w:tcPr>
          <w:p w14:paraId="271913EB"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17 01 01</w:t>
            </w:r>
          </w:p>
        </w:tc>
        <w:tc>
          <w:tcPr>
            <w:tcW w:w="6874" w:type="dxa"/>
          </w:tcPr>
          <w:p w14:paraId="081DE196" w14:textId="77777777" w:rsidR="00D462ED" w:rsidRPr="007C0E4B" w:rsidRDefault="00D462ED" w:rsidP="008B50D5">
            <w:pPr>
              <w:pStyle w:val="Zkladntextodsazen"/>
              <w:spacing w:line="240" w:lineRule="auto"/>
              <w:ind w:left="708" w:hanging="69"/>
              <w:rPr>
                <w:rFonts w:ascii="Calibri" w:hAnsi="Calibri"/>
              </w:rPr>
            </w:pPr>
            <w:r w:rsidRPr="007C0E4B">
              <w:rPr>
                <w:rFonts w:ascii="Calibri" w:hAnsi="Calibri"/>
              </w:rPr>
              <w:t>beton</w:t>
            </w:r>
          </w:p>
        </w:tc>
      </w:tr>
      <w:tr w:rsidR="00D462ED" w:rsidRPr="00145FDC" w14:paraId="2FAE7B4B" w14:textId="77777777" w:rsidTr="008B50D5">
        <w:tc>
          <w:tcPr>
            <w:tcW w:w="1842" w:type="dxa"/>
          </w:tcPr>
          <w:p w14:paraId="7CD5624A"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17 01 03</w:t>
            </w:r>
          </w:p>
        </w:tc>
        <w:tc>
          <w:tcPr>
            <w:tcW w:w="6874" w:type="dxa"/>
          </w:tcPr>
          <w:p w14:paraId="2128A77F" w14:textId="77777777" w:rsidR="00D462ED" w:rsidRPr="007C0E4B" w:rsidRDefault="00D462ED" w:rsidP="008B50D5">
            <w:pPr>
              <w:pStyle w:val="Zkladntextodsazen"/>
              <w:spacing w:line="240" w:lineRule="auto"/>
              <w:ind w:left="708" w:hanging="69"/>
              <w:rPr>
                <w:rFonts w:ascii="Calibri" w:hAnsi="Calibri"/>
              </w:rPr>
            </w:pPr>
            <w:r w:rsidRPr="007C0E4B">
              <w:rPr>
                <w:rFonts w:ascii="Calibri" w:hAnsi="Calibri"/>
              </w:rPr>
              <w:t>keramika</w:t>
            </w:r>
          </w:p>
        </w:tc>
      </w:tr>
      <w:tr w:rsidR="00D462ED" w:rsidRPr="00145FDC" w14:paraId="026D5CA2" w14:textId="77777777" w:rsidTr="008B50D5">
        <w:tc>
          <w:tcPr>
            <w:tcW w:w="1842" w:type="dxa"/>
          </w:tcPr>
          <w:p w14:paraId="53BCC303" w14:textId="77777777" w:rsidR="00D462ED" w:rsidRPr="007C0E4B" w:rsidRDefault="00D462ED" w:rsidP="008B50D5">
            <w:pPr>
              <w:pStyle w:val="Zkladntextodsazen"/>
              <w:spacing w:line="240" w:lineRule="auto"/>
              <w:ind w:left="708" w:firstLine="72"/>
              <w:rPr>
                <w:rFonts w:ascii="Calibri" w:hAnsi="Calibri"/>
              </w:rPr>
            </w:pPr>
            <w:r w:rsidRPr="007C0E4B">
              <w:rPr>
                <w:rFonts w:ascii="Calibri" w:hAnsi="Calibri"/>
              </w:rPr>
              <w:t>17 01 04</w:t>
            </w:r>
          </w:p>
        </w:tc>
        <w:tc>
          <w:tcPr>
            <w:tcW w:w="6874" w:type="dxa"/>
          </w:tcPr>
          <w:p w14:paraId="0B9230F8" w14:textId="77777777" w:rsidR="00D462ED" w:rsidRPr="007C0E4B" w:rsidRDefault="00D462ED" w:rsidP="008B50D5">
            <w:pPr>
              <w:pStyle w:val="Zkladntextodsazen"/>
              <w:spacing w:line="240" w:lineRule="auto"/>
              <w:ind w:left="708" w:hanging="69"/>
              <w:rPr>
                <w:rFonts w:ascii="Calibri" w:hAnsi="Calibri"/>
              </w:rPr>
            </w:pPr>
            <w:r w:rsidRPr="007C0E4B">
              <w:rPr>
                <w:rFonts w:ascii="Calibri" w:hAnsi="Calibri"/>
              </w:rPr>
              <w:t>sádrová stavební hmota</w:t>
            </w:r>
          </w:p>
        </w:tc>
      </w:tr>
      <w:tr w:rsidR="00D462ED" w:rsidRPr="00145FDC" w14:paraId="252ADF36" w14:textId="77777777" w:rsidTr="008B50D5">
        <w:tc>
          <w:tcPr>
            <w:tcW w:w="1842" w:type="dxa"/>
          </w:tcPr>
          <w:p w14:paraId="388771B8" w14:textId="77777777" w:rsidR="00D462ED" w:rsidRPr="007C0E4B" w:rsidRDefault="00D462ED" w:rsidP="008B50D5">
            <w:pPr>
              <w:pStyle w:val="Zkladntextodsazen"/>
              <w:spacing w:line="240" w:lineRule="auto"/>
              <w:ind w:left="708" w:firstLine="72"/>
              <w:rPr>
                <w:rFonts w:ascii="Calibri" w:hAnsi="Calibri"/>
              </w:rPr>
            </w:pPr>
            <w:r w:rsidRPr="007C0E4B">
              <w:rPr>
                <w:rFonts w:ascii="Calibri" w:hAnsi="Calibri"/>
              </w:rPr>
              <w:t>17  01 07</w:t>
            </w:r>
          </w:p>
        </w:tc>
        <w:tc>
          <w:tcPr>
            <w:tcW w:w="6874" w:type="dxa"/>
          </w:tcPr>
          <w:p w14:paraId="3F226288" w14:textId="77777777" w:rsidR="00D462ED" w:rsidRPr="007C0E4B" w:rsidRDefault="00D462ED" w:rsidP="008B50D5">
            <w:pPr>
              <w:pStyle w:val="Zkladntextodsazen"/>
              <w:spacing w:line="240" w:lineRule="auto"/>
              <w:ind w:left="708" w:hanging="69"/>
              <w:rPr>
                <w:rFonts w:ascii="Calibri" w:hAnsi="Calibri"/>
              </w:rPr>
            </w:pPr>
            <w:r w:rsidRPr="007C0E4B">
              <w:rPr>
                <w:rFonts w:ascii="Calibri" w:hAnsi="Calibri"/>
              </w:rPr>
              <w:t>směsi nebo oddělené frakce betonu, cihel, tašek a keramických výrobků neuvedené pod čísly 17 01 06</w:t>
            </w:r>
          </w:p>
        </w:tc>
      </w:tr>
      <w:tr w:rsidR="00D462ED" w:rsidRPr="00145FDC" w14:paraId="742F48F2" w14:textId="77777777" w:rsidTr="008B50D5">
        <w:tc>
          <w:tcPr>
            <w:tcW w:w="1842" w:type="dxa"/>
          </w:tcPr>
          <w:p w14:paraId="78C1F25B" w14:textId="77777777" w:rsidR="00D462ED" w:rsidRPr="007C0E4B" w:rsidRDefault="00D462ED" w:rsidP="008B50D5">
            <w:pPr>
              <w:pStyle w:val="Zkladntextodsazen"/>
              <w:spacing w:line="240" w:lineRule="auto"/>
              <w:ind w:left="708" w:firstLine="72"/>
              <w:rPr>
                <w:rFonts w:ascii="Calibri" w:hAnsi="Calibri"/>
              </w:rPr>
            </w:pPr>
            <w:r w:rsidRPr="007C0E4B">
              <w:rPr>
                <w:rFonts w:ascii="Calibri" w:hAnsi="Calibri"/>
              </w:rPr>
              <w:t>17 02</w:t>
            </w:r>
          </w:p>
        </w:tc>
        <w:tc>
          <w:tcPr>
            <w:tcW w:w="6874" w:type="dxa"/>
          </w:tcPr>
          <w:p w14:paraId="437B81CC" w14:textId="77777777" w:rsidR="00D462ED" w:rsidRPr="007C0E4B" w:rsidRDefault="00D462ED" w:rsidP="008B50D5">
            <w:pPr>
              <w:pStyle w:val="Zkladntextodsazen"/>
              <w:spacing w:line="240" w:lineRule="auto"/>
              <w:ind w:left="708" w:hanging="69"/>
              <w:rPr>
                <w:rFonts w:ascii="Calibri" w:hAnsi="Calibri"/>
              </w:rPr>
            </w:pPr>
            <w:r w:rsidRPr="007C0E4B">
              <w:rPr>
                <w:rFonts w:ascii="Calibri" w:hAnsi="Calibri"/>
              </w:rPr>
              <w:t>Dřevo, sklo, plasty</w:t>
            </w:r>
          </w:p>
        </w:tc>
      </w:tr>
      <w:tr w:rsidR="00D462ED" w:rsidRPr="00145FDC" w14:paraId="10664017" w14:textId="77777777" w:rsidTr="008B50D5">
        <w:tc>
          <w:tcPr>
            <w:tcW w:w="1842" w:type="dxa"/>
          </w:tcPr>
          <w:p w14:paraId="550E63F3" w14:textId="77777777" w:rsidR="00D462ED" w:rsidRPr="007C0E4B" w:rsidRDefault="00D462ED" w:rsidP="008B50D5">
            <w:pPr>
              <w:pStyle w:val="Zkladntextodsazen"/>
              <w:spacing w:line="240" w:lineRule="auto"/>
              <w:ind w:left="708" w:firstLine="72"/>
              <w:rPr>
                <w:rFonts w:ascii="Calibri" w:hAnsi="Calibri"/>
              </w:rPr>
            </w:pPr>
            <w:r w:rsidRPr="007C0E4B">
              <w:rPr>
                <w:rFonts w:ascii="Calibri" w:hAnsi="Calibri"/>
              </w:rPr>
              <w:t>17 02 01</w:t>
            </w:r>
          </w:p>
        </w:tc>
        <w:tc>
          <w:tcPr>
            <w:tcW w:w="6874" w:type="dxa"/>
          </w:tcPr>
          <w:p w14:paraId="241D3AD2" w14:textId="77777777" w:rsidR="00D462ED" w:rsidRPr="007C0E4B" w:rsidRDefault="00D462ED" w:rsidP="008B50D5">
            <w:pPr>
              <w:pStyle w:val="Zkladntextodsazen"/>
              <w:spacing w:line="240" w:lineRule="auto"/>
              <w:ind w:left="708" w:firstLine="73"/>
              <w:rPr>
                <w:rFonts w:ascii="Calibri" w:hAnsi="Calibri"/>
              </w:rPr>
            </w:pPr>
            <w:r w:rsidRPr="007C0E4B">
              <w:rPr>
                <w:rFonts w:ascii="Calibri" w:hAnsi="Calibri"/>
              </w:rPr>
              <w:t>dřevo</w:t>
            </w:r>
          </w:p>
        </w:tc>
      </w:tr>
      <w:tr w:rsidR="00D462ED" w:rsidRPr="00145FDC" w14:paraId="073746B8" w14:textId="77777777" w:rsidTr="008B50D5">
        <w:tc>
          <w:tcPr>
            <w:tcW w:w="1842" w:type="dxa"/>
          </w:tcPr>
          <w:p w14:paraId="3DB575DE" w14:textId="77777777" w:rsidR="00D462ED" w:rsidRPr="007C0E4B" w:rsidRDefault="00D462ED" w:rsidP="008B50D5">
            <w:pPr>
              <w:pStyle w:val="Zkladntextodsazen"/>
              <w:spacing w:line="240" w:lineRule="auto"/>
              <w:ind w:left="708" w:firstLine="72"/>
              <w:rPr>
                <w:rFonts w:ascii="Calibri" w:hAnsi="Calibri"/>
              </w:rPr>
            </w:pPr>
            <w:r w:rsidRPr="007C0E4B">
              <w:rPr>
                <w:rFonts w:ascii="Calibri" w:hAnsi="Calibri"/>
              </w:rPr>
              <w:t>17 02 03</w:t>
            </w:r>
          </w:p>
        </w:tc>
        <w:tc>
          <w:tcPr>
            <w:tcW w:w="6874" w:type="dxa"/>
          </w:tcPr>
          <w:p w14:paraId="7577925F" w14:textId="77777777" w:rsidR="00D462ED" w:rsidRPr="007C0E4B" w:rsidRDefault="00D462ED" w:rsidP="008B50D5">
            <w:pPr>
              <w:pStyle w:val="Zkladntextodsazen"/>
              <w:spacing w:line="240" w:lineRule="auto"/>
              <w:ind w:left="708" w:firstLine="73"/>
              <w:rPr>
                <w:rFonts w:ascii="Calibri" w:hAnsi="Calibri"/>
              </w:rPr>
            </w:pPr>
            <w:r w:rsidRPr="007C0E4B">
              <w:rPr>
                <w:rFonts w:ascii="Calibri" w:hAnsi="Calibri"/>
              </w:rPr>
              <w:t>plast</w:t>
            </w:r>
          </w:p>
        </w:tc>
      </w:tr>
    </w:tbl>
    <w:p w14:paraId="6EA0AC3A" w14:textId="77777777" w:rsidR="00D462ED" w:rsidRPr="007C0E4B" w:rsidRDefault="00D462ED" w:rsidP="00D462ED">
      <w:pPr>
        <w:pStyle w:val="Zkladntextodsazen"/>
        <w:spacing w:line="240" w:lineRule="auto"/>
        <w:ind w:left="708"/>
        <w:rPr>
          <w:rFonts w:ascii="Calibri" w:hAnsi="Calibri"/>
        </w:rPr>
      </w:pPr>
    </w:p>
    <w:tbl>
      <w:tblPr>
        <w:tblW w:w="871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6874"/>
      </w:tblGrid>
      <w:tr w:rsidR="00D462ED" w:rsidRPr="00145FDC" w14:paraId="1F9ABB0C" w14:textId="77777777" w:rsidTr="008B50D5">
        <w:tc>
          <w:tcPr>
            <w:tcW w:w="1842" w:type="dxa"/>
          </w:tcPr>
          <w:p w14:paraId="24FC0D6E"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17 03</w:t>
            </w:r>
          </w:p>
        </w:tc>
        <w:tc>
          <w:tcPr>
            <w:tcW w:w="6874" w:type="dxa"/>
          </w:tcPr>
          <w:p w14:paraId="749BFF36"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Asfalt, dehet, výrobky z dehtu</w:t>
            </w:r>
          </w:p>
        </w:tc>
      </w:tr>
      <w:tr w:rsidR="00D462ED" w:rsidRPr="00145FDC" w14:paraId="0FAEB618" w14:textId="77777777" w:rsidTr="008B50D5">
        <w:tc>
          <w:tcPr>
            <w:tcW w:w="1842" w:type="dxa"/>
          </w:tcPr>
          <w:p w14:paraId="0E067BBA"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17 03 01*</w:t>
            </w:r>
          </w:p>
        </w:tc>
        <w:tc>
          <w:tcPr>
            <w:tcW w:w="6874" w:type="dxa"/>
          </w:tcPr>
          <w:p w14:paraId="29C5432C"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asfalt s obsahem dehtu</w:t>
            </w:r>
          </w:p>
        </w:tc>
      </w:tr>
      <w:tr w:rsidR="00D462ED" w:rsidRPr="00145FDC" w14:paraId="62DEAD07" w14:textId="77777777" w:rsidTr="008B50D5">
        <w:tc>
          <w:tcPr>
            <w:tcW w:w="1842" w:type="dxa"/>
          </w:tcPr>
          <w:p w14:paraId="3C8C78A8"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17 03 02</w:t>
            </w:r>
          </w:p>
        </w:tc>
        <w:tc>
          <w:tcPr>
            <w:tcW w:w="6874" w:type="dxa"/>
          </w:tcPr>
          <w:p w14:paraId="73FD98E0"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asfaltové směsi neuvedené pod číslem 17 03 01</w:t>
            </w:r>
          </w:p>
        </w:tc>
      </w:tr>
      <w:tr w:rsidR="00D462ED" w:rsidRPr="00145FDC" w14:paraId="5AF84204" w14:textId="77777777" w:rsidTr="008B50D5">
        <w:tc>
          <w:tcPr>
            <w:tcW w:w="1842" w:type="dxa"/>
          </w:tcPr>
          <w:p w14:paraId="13A0D5DD"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17 04</w:t>
            </w:r>
          </w:p>
        </w:tc>
        <w:tc>
          <w:tcPr>
            <w:tcW w:w="6874" w:type="dxa"/>
          </w:tcPr>
          <w:p w14:paraId="1C393D7A"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Kovy, slitiny kovů</w:t>
            </w:r>
          </w:p>
        </w:tc>
      </w:tr>
      <w:tr w:rsidR="00D462ED" w:rsidRPr="00145FDC" w14:paraId="642B82AA" w14:textId="77777777" w:rsidTr="008B50D5">
        <w:tc>
          <w:tcPr>
            <w:tcW w:w="1842" w:type="dxa"/>
          </w:tcPr>
          <w:p w14:paraId="01098559"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17 04 05</w:t>
            </w:r>
          </w:p>
        </w:tc>
        <w:tc>
          <w:tcPr>
            <w:tcW w:w="6874" w:type="dxa"/>
          </w:tcPr>
          <w:p w14:paraId="654D5E67"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železo a ocel</w:t>
            </w:r>
          </w:p>
        </w:tc>
      </w:tr>
      <w:tr w:rsidR="00D462ED" w:rsidRPr="00145FDC" w14:paraId="43A265C1" w14:textId="77777777" w:rsidTr="008B50D5">
        <w:tc>
          <w:tcPr>
            <w:tcW w:w="1842" w:type="dxa"/>
          </w:tcPr>
          <w:p w14:paraId="7440929D"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17 06 02</w:t>
            </w:r>
          </w:p>
        </w:tc>
        <w:tc>
          <w:tcPr>
            <w:tcW w:w="6874" w:type="dxa"/>
          </w:tcPr>
          <w:p w14:paraId="6C458F96" w14:textId="77777777" w:rsidR="00D462ED" w:rsidRPr="007C0E4B" w:rsidRDefault="00D462ED" w:rsidP="008B50D5">
            <w:pPr>
              <w:pStyle w:val="Zkladntextodsazen"/>
              <w:spacing w:line="240" w:lineRule="auto"/>
              <w:ind w:left="708" w:hanging="70"/>
              <w:rPr>
                <w:rFonts w:ascii="Calibri" w:hAnsi="Calibri"/>
              </w:rPr>
            </w:pPr>
            <w:r w:rsidRPr="007C0E4B">
              <w:rPr>
                <w:rFonts w:ascii="Calibri" w:hAnsi="Calibri"/>
              </w:rPr>
              <w:t>ostatní izolační materiály</w:t>
            </w:r>
          </w:p>
        </w:tc>
      </w:tr>
      <w:tr w:rsidR="00D462ED" w:rsidRPr="00145FDC" w14:paraId="606FA479" w14:textId="77777777" w:rsidTr="008B50D5">
        <w:tc>
          <w:tcPr>
            <w:tcW w:w="1842" w:type="dxa"/>
          </w:tcPr>
          <w:p w14:paraId="4826651F" w14:textId="77777777" w:rsidR="00D462ED" w:rsidRPr="007C0E4B" w:rsidRDefault="00D462ED" w:rsidP="008B50D5">
            <w:pPr>
              <w:pStyle w:val="Zkladntextodsazen"/>
              <w:spacing w:line="240" w:lineRule="auto"/>
              <w:ind w:left="708" w:firstLine="0"/>
              <w:rPr>
                <w:rFonts w:ascii="Calibri" w:hAnsi="Calibri"/>
              </w:rPr>
            </w:pPr>
            <w:r w:rsidRPr="007C0E4B">
              <w:rPr>
                <w:rFonts w:ascii="Calibri" w:hAnsi="Calibri"/>
              </w:rPr>
              <w:t>17 06 04</w:t>
            </w:r>
          </w:p>
        </w:tc>
        <w:tc>
          <w:tcPr>
            <w:tcW w:w="6874" w:type="dxa"/>
          </w:tcPr>
          <w:p w14:paraId="04021F19" w14:textId="77777777" w:rsidR="00D462ED" w:rsidRPr="007C0E4B" w:rsidRDefault="00D462ED" w:rsidP="008B50D5">
            <w:pPr>
              <w:pStyle w:val="Zkladntextodsazen"/>
              <w:spacing w:line="240" w:lineRule="auto"/>
              <w:ind w:left="214" w:firstLine="425"/>
              <w:rPr>
                <w:rFonts w:ascii="Calibri" w:hAnsi="Calibri"/>
              </w:rPr>
            </w:pPr>
            <w:r w:rsidRPr="007C0E4B">
              <w:rPr>
                <w:rFonts w:ascii="Calibri" w:hAnsi="Calibri"/>
              </w:rPr>
              <w:t>izolační materiály neuvedené pod čísly 17 06 01  a 17 06 03</w:t>
            </w:r>
          </w:p>
        </w:tc>
      </w:tr>
      <w:tr w:rsidR="00D462ED" w:rsidRPr="00145FDC" w14:paraId="67191129" w14:textId="77777777" w:rsidTr="008B50D5">
        <w:tc>
          <w:tcPr>
            <w:tcW w:w="1842" w:type="dxa"/>
          </w:tcPr>
          <w:p w14:paraId="36059E1C" w14:textId="77777777" w:rsidR="00D462ED" w:rsidRPr="007C0E4B" w:rsidRDefault="00D462ED" w:rsidP="008B50D5">
            <w:pPr>
              <w:pStyle w:val="Zkladntextodsazen"/>
              <w:spacing w:line="240" w:lineRule="auto"/>
              <w:ind w:left="708" w:firstLine="0"/>
              <w:rPr>
                <w:rFonts w:ascii="Calibri" w:hAnsi="Calibri"/>
              </w:rPr>
            </w:pPr>
            <w:r w:rsidRPr="007C0E4B">
              <w:rPr>
                <w:rFonts w:ascii="Calibri" w:hAnsi="Calibri"/>
              </w:rPr>
              <w:t>17 07</w:t>
            </w:r>
          </w:p>
        </w:tc>
        <w:tc>
          <w:tcPr>
            <w:tcW w:w="6874" w:type="dxa"/>
          </w:tcPr>
          <w:p w14:paraId="108F5E15" w14:textId="77777777" w:rsidR="00D462ED" w:rsidRPr="007C0E4B" w:rsidRDefault="00D462ED" w:rsidP="008B50D5">
            <w:pPr>
              <w:pStyle w:val="Zkladntextodsazen"/>
              <w:spacing w:line="240" w:lineRule="auto"/>
              <w:ind w:left="708" w:firstLine="73"/>
              <w:rPr>
                <w:rFonts w:ascii="Calibri" w:hAnsi="Calibri"/>
              </w:rPr>
            </w:pPr>
            <w:r w:rsidRPr="007C0E4B">
              <w:rPr>
                <w:rFonts w:ascii="Calibri" w:hAnsi="Calibri"/>
              </w:rPr>
              <w:t>Směsný stavební a demoliční odpad</w:t>
            </w:r>
          </w:p>
        </w:tc>
      </w:tr>
      <w:tr w:rsidR="00D462ED" w:rsidRPr="00145FDC" w14:paraId="030FD000" w14:textId="77777777" w:rsidTr="008B50D5">
        <w:tc>
          <w:tcPr>
            <w:tcW w:w="1842" w:type="dxa"/>
          </w:tcPr>
          <w:p w14:paraId="47B44150" w14:textId="77777777" w:rsidR="00D462ED" w:rsidRPr="007C0E4B" w:rsidRDefault="00D462ED" w:rsidP="008B50D5">
            <w:pPr>
              <w:pStyle w:val="Zkladntextodsazen"/>
              <w:spacing w:line="240" w:lineRule="auto"/>
              <w:ind w:left="708" w:firstLine="0"/>
              <w:rPr>
                <w:rFonts w:ascii="Calibri" w:hAnsi="Calibri"/>
              </w:rPr>
            </w:pPr>
            <w:r w:rsidRPr="007C0E4B">
              <w:rPr>
                <w:rFonts w:ascii="Calibri" w:hAnsi="Calibri"/>
              </w:rPr>
              <w:t>17 07 01</w:t>
            </w:r>
          </w:p>
        </w:tc>
        <w:tc>
          <w:tcPr>
            <w:tcW w:w="6874" w:type="dxa"/>
          </w:tcPr>
          <w:p w14:paraId="693A77B8" w14:textId="77777777" w:rsidR="00D462ED" w:rsidRPr="007C0E4B" w:rsidRDefault="00D462ED" w:rsidP="008B50D5">
            <w:pPr>
              <w:pStyle w:val="Zkladntextodsazen"/>
              <w:spacing w:line="240" w:lineRule="auto"/>
              <w:ind w:left="708" w:firstLine="73"/>
              <w:rPr>
                <w:rFonts w:ascii="Calibri" w:hAnsi="Calibri"/>
              </w:rPr>
            </w:pPr>
            <w:r w:rsidRPr="007C0E4B">
              <w:rPr>
                <w:rFonts w:ascii="Calibri" w:hAnsi="Calibri"/>
              </w:rPr>
              <w:t>směsný stavební odpad</w:t>
            </w:r>
          </w:p>
        </w:tc>
      </w:tr>
    </w:tbl>
    <w:p w14:paraId="10AB30AC" w14:textId="77777777" w:rsidR="00D462ED" w:rsidRPr="007C0E4B" w:rsidRDefault="00D462ED" w:rsidP="00D462ED">
      <w:pPr>
        <w:pStyle w:val="Zkladntextodsazen"/>
        <w:spacing w:line="240" w:lineRule="auto"/>
        <w:ind w:left="708"/>
        <w:rPr>
          <w:rFonts w:ascii="Calibri" w:hAnsi="Calibri"/>
        </w:rPr>
      </w:pPr>
    </w:p>
    <w:p w14:paraId="1276F175" w14:textId="77777777" w:rsidR="00D462ED" w:rsidRPr="007C0E4B" w:rsidRDefault="00D462ED" w:rsidP="00D462ED">
      <w:pPr>
        <w:pStyle w:val="Zkladntextodsazen"/>
        <w:spacing w:line="240" w:lineRule="auto"/>
        <w:ind w:left="708"/>
        <w:rPr>
          <w:rFonts w:ascii="Calibri" w:hAnsi="Calibri"/>
        </w:rPr>
      </w:pPr>
    </w:p>
    <w:p w14:paraId="7819DE1B" w14:textId="77777777" w:rsidR="00D462ED" w:rsidRPr="007C0E4B" w:rsidRDefault="00D462ED" w:rsidP="00D462ED">
      <w:pPr>
        <w:pStyle w:val="Zkladntextodsazen"/>
        <w:spacing w:line="240" w:lineRule="auto"/>
        <w:ind w:left="708"/>
        <w:rPr>
          <w:rFonts w:ascii="Calibri" w:hAnsi="Calibri"/>
        </w:rPr>
      </w:pPr>
      <w:r w:rsidRPr="007C0E4B">
        <w:rPr>
          <w:rFonts w:ascii="Calibri" w:hAnsi="Calibri"/>
        </w:rPr>
        <w:t>20 – odpady komunální a jim podobné odpady</w:t>
      </w:r>
    </w:p>
    <w:p w14:paraId="136AB263" w14:textId="77777777" w:rsidR="00D462ED" w:rsidRPr="007C0E4B" w:rsidRDefault="00D462ED" w:rsidP="00D462ED">
      <w:pPr>
        <w:pStyle w:val="Zkladntextodsazen"/>
        <w:spacing w:line="240" w:lineRule="auto"/>
        <w:ind w:left="708"/>
        <w:rPr>
          <w:rFonts w:ascii="Calibri" w:hAnsi="Calibri"/>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6874"/>
      </w:tblGrid>
      <w:tr w:rsidR="00D462ED" w:rsidRPr="00145FDC" w14:paraId="7F4B9ED2" w14:textId="77777777" w:rsidTr="008B50D5">
        <w:tc>
          <w:tcPr>
            <w:tcW w:w="1842" w:type="dxa"/>
          </w:tcPr>
          <w:p w14:paraId="7F4A4E1D" w14:textId="77777777" w:rsidR="00D462ED" w:rsidRPr="007C0E4B" w:rsidRDefault="00D462ED" w:rsidP="008B50D5">
            <w:pPr>
              <w:pStyle w:val="Zkladntextodsazen"/>
              <w:spacing w:line="240" w:lineRule="auto"/>
              <w:ind w:left="708" w:firstLine="72"/>
              <w:rPr>
                <w:rFonts w:ascii="Calibri" w:hAnsi="Calibri"/>
              </w:rPr>
            </w:pPr>
            <w:r w:rsidRPr="007C0E4B">
              <w:rPr>
                <w:rFonts w:ascii="Calibri" w:hAnsi="Calibri"/>
              </w:rPr>
              <w:t>číslo katalogu</w:t>
            </w:r>
          </w:p>
        </w:tc>
        <w:tc>
          <w:tcPr>
            <w:tcW w:w="6874" w:type="dxa"/>
          </w:tcPr>
          <w:p w14:paraId="60A399AE" w14:textId="77777777" w:rsidR="00D462ED" w:rsidRPr="007C0E4B" w:rsidRDefault="00D462ED" w:rsidP="008B50D5">
            <w:pPr>
              <w:pStyle w:val="Zkladntextodsazen"/>
              <w:spacing w:line="240" w:lineRule="auto"/>
              <w:ind w:left="708"/>
              <w:rPr>
                <w:rFonts w:ascii="Calibri" w:hAnsi="Calibri"/>
              </w:rPr>
            </w:pPr>
            <w:r w:rsidRPr="007C0E4B">
              <w:rPr>
                <w:rFonts w:ascii="Calibri" w:hAnsi="Calibri"/>
              </w:rPr>
              <w:t>Druh odpadu</w:t>
            </w:r>
          </w:p>
        </w:tc>
      </w:tr>
      <w:tr w:rsidR="00D462ED" w:rsidRPr="00145FDC" w14:paraId="0F75FB76" w14:textId="77777777" w:rsidTr="008B50D5">
        <w:tc>
          <w:tcPr>
            <w:tcW w:w="1842" w:type="dxa"/>
          </w:tcPr>
          <w:p w14:paraId="1318CCBD" w14:textId="77777777" w:rsidR="00D462ED" w:rsidRPr="007C0E4B" w:rsidRDefault="00D462ED" w:rsidP="008B50D5">
            <w:pPr>
              <w:pStyle w:val="Zkladntextodsazen"/>
              <w:spacing w:line="240" w:lineRule="auto"/>
              <w:ind w:left="708" w:firstLine="72"/>
              <w:rPr>
                <w:rFonts w:ascii="Calibri" w:hAnsi="Calibri"/>
              </w:rPr>
            </w:pPr>
            <w:r w:rsidRPr="007C0E4B">
              <w:rPr>
                <w:rFonts w:ascii="Calibri" w:hAnsi="Calibri"/>
              </w:rPr>
              <w:t>20 03</w:t>
            </w:r>
          </w:p>
        </w:tc>
        <w:tc>
          <w:tcPr>
            <w:tcW w:w="6874" w:type="dxa"/>
          </w:tcPr>
          <w:p w14:paraId="3973183F" w14:textId="77777777" w:rsidR="00D462ED" w:rsidRPr="007C0E4B" w:rsidRDefault="00D462ED" w:rsidP="008B50D5">
            <w:pPr>
              <w:pStyle w:val="Zkladntextodsazen"/>
              <w:spacing w:line="240" w:lineRule="auto"/>
              <w:ind w:left="708"/>
              <w:rPr>
                <w:rFonts w:ascii="Calibri" w:hAnsi="Calibri"/>
              </w:rPr>
            </w:pPr>
            <w:r w:rsidRPr="007C0E4B">
              <w:rPr>
                <w:rFonts w:ascii="Calibri" w:hAnsi="Calibri"/>
              </w:rPr>
              <w:t>Ostatní komunální odpady</w:t>
            </w:r>
          </w:p>
        </w:tc>
      </w:tr>
      <w:tr w:rsidR="00D462ED" w:rsidRPr="00145FDC" w14:paraId="0D003591" w14:textId="77777777" w:rsidTr="008B50D5">
        <w:tc>
          <w:tcPr>
            <w:tcW w:w="1842" w:type="dxa"/>
          </w:tcPr>
          <w:p w14:paraId="3C3C97CA" w14:textId="77777777" w:rsidR="00D462ED" w:rsidRPr="007C0E4B" w:rsidRDefault="00D462ED" w:rsidP="008B50D5">
            <w:pPr>
              <w:pStyle w:val="Zkladntextodsazen"/>
              <w:spacing w:line="240" w:lineRule="auto"/>
              <w:ind w:left="708" w:firstLine="72"/>
              <w:rPr>
                <w:rFonts w:ascii="Calibri" w:hAnsi="Calibri"/>
              </w:rPr>
            </w:pPr>
            <w:r w:rsidRPr="007C0E4B">
              <w:rPr>
                <w:rFonts w:ascii="Calibri" w:hAnsi="Calibri"/>
              </w:rPr>
              <w:t>20 03 01</w:t>
            </w:r>
          </w:p>
        </w:tc>
        <w:tc>
          <w:tcPr>
            <w:tcW w:w="6874" w:type="dxa"/>
          </w:tcPr>
          <w:p w14:paraId="7B97E384" w14:textId="77777777" w:rsidR="00D462ED" w:rsidRPr="007C0E4B" w:rsidRDefault="00D462ED" w:rsidP="008B50D5">
            <w:pPr>
              <w:pStyle w:val="Zkladntextodsazen"/>
              <w:spacing w:line="240" w:lineRule="auto"/>
              <w:ind w:left="708"/>
              <w:rPr>
                <w:rFonts w:ascii="Calibri" w:hAnsi="Calibri"/>
              </w:rPr>
            </w:pPr>
            <w:r w:rsidRPr="007C0E4B">
              <w:rPr>
                <w:rFonts w:ascii="Calibri" w:hAnsi="Calibri"/>
              </w:rPr>
              <w:t>Směsný komunální odpad</w:t>
            </w:r>
          </w:p>
        </w:tc>
      </w:tr>
    </w:tbl>
    <w:p w14:paraId="5C13C3D5" w14:textId="77777777" w:rsidR="00D462ED" w:rsidRPr="00515819" w:rsidRDefault="00D462ED" w:rsidP="00D462ED">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rPr>
          <w:rFonts w:cs="Courier New"/>
          <w:lang w:eastAsia="cs-CZ"/>
        </w:rPr>
      </w:pPr>
    </w:p>
    <w:p w14:paraId="7D4C9924" w14:textId="77777777" w:rsidR="00D462ED" w:rsidRDefault="00D462ED" w:rsidP="00D462ED">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cs="Courier New"/>
          <w:lang w:eastAsia="cs-CZ"/>
        </w:rPr>
      </w:pPr>
      <w:r>
        <w:rPr>
          <w:rFonts w:cs="Courier New"/>
          <w:lang w:eastAsia="cs-CZ"/>
        </w:rPr>
        <w:t xml:space="preserve"> Nakládání s odpady, které vzniknou při výše uvedené stavbě, bude prováděno v souladu se zákonem č.185 /2001 Sb., o odpadech a vyhláškou č. 383/2001 Sb., o podrobnostech nakládání s odpady. Odpady budou tříděny podle druhů a kategorií , odděleně shromažďovány ve sběrných nádobách a kontejnerech a po jejich naplnění budou odváženy k využití, recyklaci nebo k odstranění předáním oprávněné osobě. Případné nebezpečné odpady, roztříděné podle jednotlivých druhů a kategorií, budou shromažďovány odděleně ve speciálních uzavřených k tomuto účelu a ty budou zabezpečeny tak, aby nemohlo dojít k neoprávněné manipulaci s nimi a nebo úniku škodlivin z uložených odpadů. Sběrné nádoby budou v souladu se zákonem opatřeny identifikačními listy nebezpečných odpadů.</w:t>
      </w:r>
    </w:p>
    <w:p w14:paraId="7E9C0751" w14:textId="77777777" w:rsidR="00D462ED" w:rsidRDefault="00D462ED" w:rsidP="00D462ED">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pPr>
      <w:r w:rsidRPr="007C0E4B">
        <w:t>Úkolem investora stavby bude bránit znečišťování ovzduší ve vztahu k § 50 odst.1 písm.a) zákona č. 86/2002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 staveništi</w:t>
      </w:r>
    </w:p>
    <w:p w14:paraId="42D19767" w14:textId="77777777" w:rsidR="00D462ED" w:rsidRDefault="00D462ED" w:rsidP="00D462ED">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851"/>
        <w:jc w:val="both"/>
      </w:pPr>
    </w:p>
    <w:p w14:paraId="7DAA1053" w14:textId="77777777" w:rsidR="00D462ED" w:rsidRDefault="00D462ED" w:rsidP="00D462ED">
      <w:pPr>
        <w:pStyle w:val="Odstavecseseznamem1"/>
        <w:numPr>
          <w:ilvl w:val="1"/>
          <w:numId w:val="7"/>
        </w:numPr>
        <w:tabs>
          <w:tab w:val="clear" w:pos="1215"/>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pPr>
      <w:r>
        <w:t xml:space="preserve">odpady zařazovat podle druhů a kategorií dle ust. § </w:t>
      </w:r>
      <w:smartTag w:uri="urn:schemas-microsoft-com:office:smarttags" w:element="metricconverter">
        <w:smartTagPr>
          <w:attr w:name="ProductID" w:val="5 a"/>
        </w:smartTagPr>
        <w:r>
          <w:t>5 a</w:t>
        </w:r>
      </w:smartTag>
      <w:r>
        <w:t xml:space="preserve"> 6 zákona o odpadech.</w:t>
      </w:r>
    </w:p>
    <w:p w14:paraId="00412C0E" w14:textId="77777777" w:rsidR="00D462ED" w:rsidRPr="001F1B4C" w:rsidRDefault="00D462ED" w:rsidP="00D462ED">
      <w:pPr>
        <w:pStyle w:val="Odstavecseseznamem1"/>
        <w:numPr>
          <w:ilvl w:val="1"/>
          <w:numId w:val="7"/>
        </w:numPr>
        <w:tabs>
          <w:tab w:val="clear" w:pos="1215"/>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cs="Courier New"/>
          <w:lang w:eastAsia="cs-CZ"/>
        </w:rPr>
      </w:pPr>
      <w:r>
        <w:t>Odpady, které sám nemůže využít nebo odstranit v souladu se zákonem o odpadech a prováděcími předpisy, převést do vlastnictví pouze osobě oprávněné k jejich převzetí dle ust. § 12 odst. 3 zákona o odpadech</w:t>
      </w:r>
    </w:p>
    <w:p w14:paraId="5F43B7C7" w14:textId="77777777" w:rsidR="00D462ED" w:rsidRPr="001F1B4C" w:rsidRDefault="00D462ED" w:rsidP="00D462ED">
      <w:pPr>
        <w:pStyle w:val="Odstavecseseznamem1"/>
        <w:numPr>
          <w:ilvl w:val="1"/>
          <w:numId w:val="7"/>
        </w:numPr>
        <w:tabs>
          <w:tab w:val="clear" w:pos="1215"/>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cs="Courier New"/>
          <w:lang w:eastAsia="cs-CZ"/>
        </w:rPr>
      </w:pPr>
      <w:r>
        <w:t>Shromažďovat odpady utříděné podle jednotlivých druhů a kategorií v souladu s ust. § 5 vyhlášky č. 382/2001 Sb., o podrobnostech nakládání s odpady, ve znění pozdějších předpisů</w:t>
      </w:r>
    </w:p>
    <w:p w14:paraId="43EE2AF4" w14:textId="77777777" w:rsidR="00D462ED" w:rsidRPr="00045637" w:rsidRDefault="00D462ED" w:rsidP="00D462ED">
      <w:pPr>
        <w:pStyle w:val="Odstavecseseznamem1"/>
        <w:numPr>
          <w:ilvl w:val="1"/>
          <w:numId w:val="7"/>
        </w:numPr>
        <w:tabs>
          <w:tab w:val="clear" w:pos="1215"/>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cs="Courier New"/>
          <w:lang w:eastAsia="cs-CZ"/>
        </w:rPr>
      </w:pPr>
      <w:r>
        <w:t>Zabezpečit odpady před nežádoucím znehodnocením, odcizením nebo únikem</w:t>
      </w:r>
    </w:p>
    <w:p w14:paraId="22F2BCD1" w14:textId="77777777" w:rsidR="00D462ED" w:rsidRPr="00045637" w:rsidRDefault="00D462ED" w:rsidP="00D462ED">
      <w:pPr>
        <w:pStyle w:val="Odstavecseseznamem1"/>
        <w:numPr>
          <w:ilvl w:val="1"/>
          <w:numId w:val="7"/>
        </w:numPr>
        <w:tabs>
          <w:tab w:val="clear" w:pos="1215"/>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cs="Courier New"/>
          <w:lang w:eastAsia="cs-CZ"/>
        </w:rPr>
      </w:pPr>
      <w:r>
        <w:t xml:space="preserve">Vést průběžnou evidenci o odpadech a způsobech nakládání s nimi a při roční produkci odpadů  nad </w:t>
      </w:r>
      <w:smartTag w:uri="urn:schemas-microsoft-com:office:smarttags" w:element="metricconverter">
        <w:smartTagPr>
          <w:attr w:name="ProductID" w:val="100 kg"/>
        </w:smartTagPr>
        <w:r>
          <w:t>100 kg</w:t>
        </w:r>
      </w:smartTag>
      <w:r>
        <w:t xml:space="preserve"> nebezpečných odpadů nebo 100 tun ostatních odpadů zaslat elektronicky roční hlášení o produkci a nakládání s odpady prostřednictvím integrovaného systému plnění ohlašovacích povinností (ISPOP), a to do 15. února následujícího roku</w:t>
      </w:r>
    </w:p>
    <w:p w14:paraId="55426029" w14:textId="77777777" w:rsidR="00D462ED" w:rsidRPr="00B27C46" w:rsidRDefault="00D462ED" w:rsidP="00D462ED">
      <w:pPr>
        <w:pStyle w:val="Odstavecseseznamem1"/>
        <w:numPr>
          <w:ilvl w:val="1"/>
          <w:numId w:val="7"/>
        </w:numPr>
        <w:tabs>
          <w:tab w:val="clear" w:pos="1215"/>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cs="Courier New"/>
          <w:lang w:eastAsia="cs-CZ"/>
        </w:rPr>
      </w:pPr>
      <w:r>
        <w:t>Při nakládání s nebezpečnými odpady mít k této činnosti souhlas od příslušného orgánu státní správy dle ust. § 16 ost. 3 zákona o odpadech, shromažďování nebezpečných odpadů v místě jejich vzniku a přeprava nebezpečných odpadů nepodléhajících souhlasu.</w:t>
      </w:r>
    </w:p>
    <w:p w14:paraId="6E6FF49C" w14:textId="77777777" w:rsidR="00D462ED" w:rsidRPr="00D462ED" w:rsidRDefault="00D462ED" w:rsidP="00213B7F">
      <w:pPr>
        <w:pStyle w:val="Odstavecseseznamem1"/>
        <w:numPr>
          <w:ilvl w:val="1"/>
          <w:numId w:val="7"/>
        </w:numPr>
        <w:tabs>
          <w:tab w:val="clear" w:pos="1215"/>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cs="Courier New"/>
          <w:lang w:eastAsia="cs-CZ"/>
        </w:rPr>
      </w:pPr>
      <w:r>
        <w:t>Zeminu a jiné přírodní materiály vytěžené během stavební činnosti, které nepoužije v jejich přirozeném stavu pro účely dané stavby, považovat za odpad.</w:t>
      </w:r>
    </w:p>
    <w:p w14:paraId="5807FE34" w14:textId="77777777" w:rsidR="00213B7F" w:rsidRDefault="00213B7F" w:rsidP="00213B7F">
      <w:pPr>
        <w:pStyle w:val="l5"/>
        <w:rPr>
          <w:rFonts w:asciiTheme="minorHAnsi" w:hAnsiTheme="minorHAnsi"/>
          <w:sz w:val="22"/>
          <w:szCs w:val="22"/>
          <w:u w:val="single"/>
        </w:rPr>
      </w:pPr>
      <w:r w:rsidRPr="00D462ED">
        <w:rPr>
          <w:rStyle w:val="PromnnHTML"/>
          <w:rFonts w:asciiTheme="minorHAnsi" w:hAnsiTheme="minorHAnsi"/>
          <w:sz w:val="22"/>
          <w:szCs w:val="22"/>
          <w:u w:val="single"/>
        </w:rPr>
        <w:t>i)</w:t>
      </w:r>
      <w:r w:rsidRPr="00D462ED">
        <w:rPr>
          <w:rFonts w:asciiTheme="minorHAnsi" w:hAnsiTheme="minorHAnsi"/>
          <w:sz w:val="22"/>
          <w:szCs w:val="22"/>
          <w:u w:val="single"/>
        </w:rPr>
        <w:t xml:space="preserve"> bilance zemních prací, požadavky na přísun nebo deponie zemin,</w:t>
      </w:r>
    </w:p>
    <w:p w14:paraId="45B002B5" w14:textId="77777777" w:rsidR="00D462ED" w:rsidRPr="00651564" w:rsidRDefault="00D462ED" w:rsidP="00651564">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cs="Courier New"/>
          <w:lang w:eastAsia="cs-CZ"/>
        </w:rPr>
      </w:pPr>
      <w:r>
        <w:rPr>
          <w:rFonts w:cs="Courier New"/>
          <w:lang w:eastAsia="cs-CZ"/>
        </w:rPr>
        <w:lastRenderedPageBreak/>
        <w:t>Zemní práce budou prováděny v rámci výkopových pracích pro provádění základových pasů. Část zeminy bude použit pří zásypech uvnitř objektu, přebytek pak bude odvezen na skládku.</w:t>
      </w:r>
    </w:p>
    <w:p w14:paraId="0C64B03A" w14:textId="77777777" w:rsidR="00213B7F" w:rsidRDefault="00213B7F" w:rsidP="00213B7F">
      <w:pPr>
        <w:pStyle w:val="l5"/>
        <w:rPr>
          <w:rFonts w:asciiTheme="minorHAnsi" w:hAnsiTheme="minorHAnsi"/>
          <w:sz w:val="22"/>
          <w:szCs w:val="22"/>
          <w:u w:val="single"/>
        </w:rPr>
      </w:pPr>
      <w:r w:rsidRPr="00D462ED">
        <w:rPr>
          <w:rStyle w:val="PromnnHTML"/>
          <w:rFonts w:asciiTheme="minorHAnsi" w:hAnsiTheme="minorHAnsi"/>
          <w:sz w:val="22"/>
          <w:szCs w:val="22"/>
          <w:u w:val="single"/>
        </w:rPr>
        <w:t>j)</w:t>
      </w:r>
      <w:r w:rsidRPr="00D462ED">
        <w:rPr>
          <w:rFonts w:asciiTheme="minorHAnsi" w:hAnsiTheme="minorHAnsi"/>
          <w:sz w:val="22"/>
          <w:szCs w:val="22"/>
          <w:u w:val="single"/>
        </w:rPr>
        <w:t xml:space="preserve"> ochrana životního prostředí při výstavbě,</w:t>
      </w:r>
    </w:p>
    <w:p w14:paraId="0DC945B7" w14:textId="77777777" w:rsidR="00D462ED" w:rsidRPr="005723CE" w:rsidRDefault="00D462ED" w:rsidP="00D462ED">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cs="Courier New"/>
          <w:lang w:eastAsia="cs-CZ"/>
        </w:rPr>
      </w:pPr>
      <w:r w:rsidRPr="005723CE">
        <w:rPr>
          <w:rFonts w:cs="Courier New"/>
          <w:lang w:eastAsia="cs-CZ"/>
        </w:rPr>
        <w:t xml:space="preserve">Nakládání s odpady, které vzniknou při výše uvedené stavbě, bude prováděno v souladu se zákonem č.185 /2001 Sb., o odpadech a vyhláškou č. 383/2001 Sb., o podrobnostech nakládání s odpady. </w:t>
      </w:r>
    </w:p>
    <w:p w14:paraId="7D842A22" w14:textId="77777777" w:rsidR="00D462ED" w:rsidRPr="005723CE" w:rsidRDefault="00D462ED" w:rsidP="00D462ED">
      <w:pPr>
        <w:pStyle w:val="Odstavecseseznamem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cs="Courier New"/>
          <w:lang w:eastAsia="cs-CZ"/>
        </w:rPr>
      </w:pPr>
      <w:r w:rsidRPr="005723CE">
        <w:rPr>
          <w:rFonts w:cs="Courier New"/>
          <w:lang w:eastAsia="cs-CZ"/>
        </w:rPr>
        <w:t>V průběhu stavby nebude docházet ke spalovaní odpadů (obalů od materiálů) na staveništi.</w:t>
      </w:r>
    </w:p>
    <w:p w14:paraId="52516472" w14:textId="77777777" w:rsidR="00D462ED" w:rsidRPr="005723CE" w:rsidRDefault="00D462ED" w:rsidP="00D462ED">
      <w:pPr>
        <w:spacing w:before="120" w:after="120" w:line="240" w:lineRule="auto"/>
        <w:jc w:val="both"/>
      </w:pPr>
      <w:r w:rsidRPr="005723CE">
        <w:t>Povrchové a spodní vody budou chráněny tak, že stavební materiál a látky budou použity v souladu s jejich určením a jejich likvidace bude v souladu s doporučením výrobce.</w:t>
      </w:r>
    </w:p>
    <w:p w14:paraId="17873A44" w14:textId="77777777" w:rsidR="00D462ED" w:rsidRPr="005723CE" w:rsidRDefault="00D462ED" w:rsidP="00D462ED">
      <w:pPr>
        <w:spacing w:before="120" w:after="120" w:line="240" w:lineRule="auto"/>
        <w:jc w:val="both"/>
      </w:pPr>
      <w:r w:rsidRPr="005723CE">
        <w:t>Likvidace odpadu vzniklého při stavebních prací bude v souladu s předpisy. Při realizaci předmětné stavby lze předpokládat vznik běžného staveništního rumu a suti s různých druhů stavebního materiálu jako jsou např. beton, cihla, keramika, kovy, asfaltové výrobky, izolační materiály, dřevo, papír, plasty apod. Investor stavby zajistí nakládání s odpady tak, aby bylo v souladu se zákonem č. 185/2001 Sb., o odpadech a jeho prováděcích vyhlášek. Na požádání oprávněné osoby bude předložen protokol o řádné likvidaci odpadů.</w:t>
      </w:r>
    </w:p>
    <w:p w14:paraId="39D2F5CE" w14:textId="77777777" w:rsidR="00D462ED" w:rsidRPr="00D462ED" w:rsidRDefault="00D462ED" w:rsidP="00D462ED">
      <w:pPr>
        <w:spacing w:before="120" w:after="120" w:line="240" w:lineRule="auto"/>
      </w:pPr>
      <w:r w:rsidRPr="005723CE">
        <w:t>Stavební činnost musí být omezena dle hygienických předpisů na dobu mezi 6-22 hod a v hodinách od 22 -06 hod, musí být dodržen noční klid.</w:t>
      </w:r>
    </w:p>
    <w:p w14:paraId="6D2CB507" w14:textId="77777777" w:rsidR="00213B7F" w:rsidRDefault="00213B7F" w:rsidP="00213B7F">
      <w:pPr>
        <w:pStyle w:val="l5"/>
        <w:rPr>
          <w:rFonts w:asciiTheme="minorHAnsi" w:hAnsiTheme="minorHAnsi"/>
        </w:rPr>
      </w:pPr>
      <w:r w:rsidRPr="00D462ED">
        <w:rPr>
          <w:rStyle w:val="PromnnHTML"/>
          <w:rFonts w:asciiTheme="minorHAnsi" w:hAnsiTheme="minorHAnsi"/>
          <w:sz w:val="22"/>
          <w:szCs w:val="22"/>
          <w:u w:val="single"/>
        </w:rPr>
        <w:t>k)</w:t>
      </w:r>
      <w:r w:rsidRPr="00D462ED">
        <w:rPr>
          <w:rFonts w:asciiTheme="minorHAnsi" w:hAnsiTheme="minorHAnsi"/>
          <w:sz w:val="22"/>
          <w:szCs w:val="22"/>
          <w:u w:val="single"/>
        </w:rPr>
        <w:t xml:space="preserve"> zásady bezpečnosti a ochrany zdraví při práci na staveništi</w:t>
      </w:r>
      <w:r w:rsidRPr="00E72502">
        <w:rPr>
          <w:rFonts w:asciiTheme="minorHAnsi" w:hAnsiTheme="minorHAnsi"/>
        </w:rPr>
        <w:t>,</w:t>
      </w:r>
    </w:p>
    <w:p w14:paraId="6729BB89" w14:textId="77777777" w:rsidR="00D462ED" w:rsidRDefault="00D462ED" w:rsidP="00D462ED">
      <w:pPr>
        <w:spacing w:before="60" w:line="240" w:lineRule="auto"/>
        <w:jc w:val="both"/>
      </w:pPr>
      <w:r>
        <w:t xml:space="preserve">Současně platné právní podmínky určuje </w:t>
      </w:r>
    </w:p>
    <w:p w14:paraId="470C697C" w14:textId="77777777" w:rsidR="00D462ED" w:rsidRDefault="00D462ED" w:rsidP="00D462ED">
      <w:pPr>
        <w:numPr>
          <w:ilvl w:val="0"/>
          <w:numId w:val="12"/>
        </w:numPr>
        <w:tabs>
          <w:tab w:val="clear" w:pos="360"/>
          <w:tab w:val="num" w:pos="426"/>
        </w:tabs>
        <w:spacing w:before="60" w:after="0" w:line="240" w:lineRule="auto"/>
        <w:ind w:left="0" w:firstLine="0"/>
        <w:jc w:val="both"/>
      </w:pPr>
      <w:r>
        <w:rPr>
          <w:b/>
        </w:rPr>
        <w:t xml:space="preserve">Zákon č. 183/2006 Sb. (stavební zákon) </w:t>
      </w:r>
      <w:r>
        <w:t>a jeho prováděcí předpisy</w:t>
      </w:r>
    </w:p>
    <w:p w14:paraId="42379768" w14:textId="77777777" w:rsidR="00D462ED" w:rsidRDefault="00D462ED" w:rsidP="00D462ED">
      <w:pPr>
        <w:numPr>
          <w:ilvl w:val="0"/>
          <w:numId w:val="12"/>
        </w:numPr>
        <w:tabs>
          <w:tab w:val="clear" w:pos="360"/>
          <w:tab w:val="num" w:pos="426"/>
        </w:tabs>
        <w:spacing w:before="60" w:after="0" w:line="240" w:lineRule="auto"/>
        <w:ind w:left="0" w:firstLine="0"/>
        <w:jc w:val="both"/>
      </w:pPr>
      <w:r>
        <w:rPr>
          <w:b/>
        </w:rPr>
        <w:t>Zákon č. 262/2006 Sb. (zákoník práce)</w:t>
      </w:r>
    </w:p>
    <w:p w14:paraId="69B8570E" w14:textId="77777777" w:rsidR="00D462ED" w:rsidRDefault="00D462ED" w:rsidP="00D462ED">
      <w:pPr>
        <w:numPr>
          <w:ilvl w:val="0"/>
          <w:numId w:val="12"/>
        </w:numPr>
        <w:tabs>
          <w:tab w:val="clear" w:pos="360"/>
          <w:tab w:val="num" w:pos="426"/>
        </w:tabs>
        <w:spacing w:before="60" w:after="0" w:line="240" w:lineRule="auto"/>
        <w:ind w:left="0" w:firstLine="0"/>
        <w:jc w:val="both"/>
      </w:pPr>
      <w:r>
        <w:rPr>
          <w:b/>
        </w:rPr>
        <w:t>Zákon č. 309/2006 Sb</w:t>
      </w:r>
      <w:r>
        <w:t>.,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w:t>
      </w:r>
    </w:p>
    <w:p w14:paraId="5FF0B1F7" w14:textId="77777777" w:rsidR="00D462ED" w:rsidRDefault="00D462ED" w:rsidP="00D462ED">
      <w:pPr>
        <w:numPr>
          <w:ilvl w:val="0"/>
          <w:numId w:val="12"/>
        </w:numPr>
        <w:tabs>
          <w:tab w:val="clear" w:pos="360"/>
          <w:tab w:val="num" w:pos="426"/>
        </w:tabs>
        <w:spacing w:before="60" w:after="0" w:line="240" w:lineRule="auto"/>
        <w:ind w:left="0" w:firstLine="0"/>
        <w:jc w:val="both"/>
      </w:pPr>
      <w:r>
        <w:rPr>
          <w:b/>
        </w:rPr>
        <w:t>Nařízení vlády č. 591/2006 Sb</w:t>
      </w:r>
      <w:r>
        <w:t xml:space="preserve">. o bližších minimálních požadavcích na bezpečnost a ochranu zdraví při práci na staveništích. </w:t>
      </w:r>
    </w:p>
    <w:p w14:paraId="2FE83091" w14:textId="77777777" w:rsidR="00D462ED" w:rsidRDefault="00D462ED" w:rsidP="00D462ED">
      <w:pPr>
        <w:numPr>
          <w:ilvl w:val="0"/>
          <w:numId w:val="13"/>
        </w:numPr>
        <w:tabs>
          <w:tab w:val="clear" w:pos="360"/>
          <w:tab w:val="num" w:pos="426"/>
        </w:tabs>
        <w:spacing w:before="60" w:after="0" w:line="240" w:lineRule="auto"/>
        <w:ind w:left="0" w:firstLine="0"/>
        <w:jc w:val="both"/>
      </w:pPr>
      <w:r>
        <w:rPr>
          <w:b/>
        </w:rPr>
        <w:t>Vyhláška č. 363/2005 Sb</w:t>
      </w:r>
      <w:r>
        <w:t>., kterou se mění vyhl. č. 324/1990 Sb., o bezpečnosti práce a technických zařízení př stavebních pracích v platném znění.</w:t>
      </w:r>
    </w:p>
    <w:p w14:paraId="799BEA5D" w14:textId="77777777" w:rsidR="00D462ED" w:rsidRDefault="00D462ED" w:rsidP="00D462ED">
      <w:pPr>
        <w:tabs>
          <w:tab w:val="num" w:pos="426"/>
        </w:tabs>
        <w:spacing w:before="60" w:line="240" w:lineRule="auto"/>
        <w:jc w:val="both"/>
      </w:pPr>
      <w:r>
        <w:t xml:space="preserve">Byla zrušena vyhláška č. 324/1990 Sb. o bezpečnosti práce a technických zařízení při stavebních pracích, ve znění vyhlášky č. 363/2005 Sb. na základě </w:t>
      </w:r>
      <w:r>
        <w:rPr>
          <w:b/>
        </w:rPr>
        <w:t>Vyhlášky č. 601/2006 Sb</w:t>
      </w:r>
      <w:r>
        <w:t>.</w:t>
      </w:r>
    </w:p>
    <w:p w14:paraId="6D7ADAC2" w14:textId="77777777" w:rsidR="00D462ED" w:rsidRDefault="00D462ED" w:rsidP="00D462ED">
      <w:pPr>
        <w:tabs>
          <w:tab w:val="num" w:pos="426"/>
        </w:tabs>
        <w:spacing w:before="60" w:line="240" w:lineRule="auto"/>
        <w:jc w:val="both"/>
      </w:pPr>
      <w:r>
        <w:t xml:space="preserve">Základním právním předpisem pro provoz je </w:t>
      </w:r>
      <w:r>
        <w:rPr>
          <w:b/>
        </w:rPr>
        <w:t>Vyhláška č. 48/1982 Sb</w:t>
      </w:r>
      <w:r>
        <w:t>. v platném znění.</w:t>
      </w:r>
    </w:p>
    <w:p w14:paraId="1D2730C0" w14:textId="77777777" w:rsidR="00D462ED" w:rsidRDefault="00D462ED" w:rsidP="00D462ED">
      <w:pPr>
        <w:tabs>
          <w:tab w:val="num" w:pos="426"/>
        </w:tabs>
        <w:spacing w:before="60" w:line="240" w:lineRule="auto"/>
        <w:jc w:val="both"/>
      </w:pPr>
      <w:r>
        <w:t>K dalším základním předpisům patří:</w:t>
      </w:r>
    </w:p>
    <w:p w14:paraId="0385FB5D" w14:textId="77777777" w:rsidR="00D462ED" w:rsidRDefault="00D462ED" w:rsidP="00D462ED">
      <w:pPr>
        <w:numPr>
          <w:ilvl w:val="0"/>
          <w:numId w:val="14"/>
        </w:numPr>
        <w:tabs>
          <w:tab w:val="clear" w:pos="360"/>
          <w:tab w:val="num" w:pos="426"/>
        </w:tabs>
        <w:spacing w:before="60" w:after="0" w:line="240" w:lineRule="auto"/>
        <w:ind w:left="0" w:firstLine="0"/>
        <w:jc w:val="both"/>
      </w:pPr>
      <w:r>
        <w:rPr>
          <w:b/>
        </w:rPr>
        <w:t>Nařízení vlády č. 378/2001 Sb</w:t>
      </w:r>
      <w:r>
        <w:t xml:space="preserve">. - Bezpečný provoz a používání strojů, technických zařízení, přístrojů a nářadí </w:t>
      </w:r>
    </w:p>
    <w:p w14:paraId="4608C872" w14:textId="77777777" w:rsidR="00D462ED" w:rsidRDefault="00D462ED" w:rsidP="00D462ED">
      <w:pPr>
        <w:numPr>
          <w:ilvl w:val="0"/>
          <w:numId w:val="14"/>
        </w:numPr>
        <w:tabs>
          <w:tab w:val="clear" w:pos="360"/>
          <w:tab w:val="num" w:pos="426"/>
        </w:tabs>
        <w:spacing w:before="60" w:after="0" w:line="240" w:lineRule="auto"/>
        <w:ind w:left="0" w:firstLine="0"/>
        <w:jc w:val="both"/>
      </w:pPr>
      <w:r>
        <w:rPr>
          <w:b/>
        </w:rPr>
        <w:t>Nařízení vlády č. 11/2002 Sb</w:t>
      </w:r>
      <w:r>
        <w:t>. - Umístění bezpečnostních značek.</w:t>
      </w:r>
    </w:p>
    <w:p w14:paraId="59FE96F4" w14:textId="77777777" w:rsidR="00D462ED" w:rsidRDefault="00D462ED" w:rsidP="00D462ED">
      <w:pPr>
        <w:tabs>
          <w:tab w:val="num" w:pos="426"/>
        </w:tabs>
        <w:spacing w:before="60"/>
        <w:jc w:val="both"/>
      </w:pPr>
      <w:r>
        <w:t>K dalším základním předpisům patří:</w:t>
      </w:r>
    </w:p>
    <w:p w14:paraId="16F1EACE" w14:textId="77777777" w:rsidR="00D462ED" w:rsidRDefault="00D462ED" w:rsidP="00D462ED">
      <w:pPr>
        <w:numPr>
          <w:ilvl w:val="0"/>
          <w:numId w:val="11"/>
        </w:numPr>
        <w:tabs>
          <w:tab w:val="clear" w:pos="360"/>
          <w:tab w:val="num" w:pos="426"/>
        </w:tabs>
        <w:spacing w:before="60" w:after="0" w:line="240" w:lineRule="auto"/>
        <w:ind w:left="0" w:firstLine="0"/>
        <w:jc w:val="both"/>
      </w:pPr>
      <w:r>
        <w:rPr>
          <w:b/>
        </w:rPr>
        <w:t>Nařízení vlády č. 378/2001 Sb</w:t>
      </w:r>
      <w:r>
        <w:t>. - Bezpečný provoz a používání strojů, technických zařízení, přístrojů a nářadí</w:t>
      </w:r>
    </w:p>
    <w:p w14:paraId="59C9A458" w14:textId="77777777" w:rsidR="00D462ED" w:rsidRDefault="00D462ED" w:rsidP="00D462ED">
      <w:pPr>
        <w:numPr>
          <w:ilvl w:val="0"/>
          <w:numId w:val="11"/>
        </w:numPr>
        <w:tabs>
          <w:tab w:val="clear" w:pos="360"/>
          <w:tab w:val="num" w:pos="426"/>
        </w:tabs>
        <w:spacing w:before="60" w:after="0" w:line="240" w:lineRule="auto"/>
        <w:ind w:left="0" w:firstLine="0"/>
        <w:jc w:val="both"/>
      </w:pPr>
      <w:r>
        <w:rPr>
          <w:b/>
        </w:rPr>
        <w:t>Nařízení vlády č. 11/2002 Sb</w:t>
      </w:r>
      <w:r>
        <w:t>. - Umístění bezpečnostních značek.</w:t>
      </w:r>
    </w:p>
    <w:p w14:paraId="27B2B70F" w14:textId="77777777" w:rsidR="00D462ED" w:rsidRDefault="00D462ED" w:rsidP="00D462ED">
      <w:pPr>
        <w:numPr>
          <w:ilvl w:val="0"/>
          <w:numId w:val="11"/>
        </w:numPr>
        <w:tabs>
          <w:tab w:val="clear" w:pos="360"/>
          <w:tab w:val="num" w:pos="426"/>
        </w:tabs>
        <w:spacing w:before="60" w:after="0" w:line="240" w:lineRule="auto"/>
        <w:ind w:left="0" w:firstLine="0"/>
        <w:jc w:val="both"/>
      </w:pPr>
      <w:r>
        <w:rPr>
          <w:b/>
        </w:rPr>
        <w:t>Nařízení vlády č. 567/2006 Sb</w:t>
      </w:r>
      <w:r>
        <w:t>., o minimální mzdě, o nejnižších úrovních zaručené mzdy, o vymezení ztíženého pracovního prostředí a o výši příplatku ke mzdě za práci ve ztíženém prostředí.</w:t>
      </w:r>
    </w:p>
    <w:p w14:paraId="0E25944B" w14:textId="77777777" w:rsidR="00D462ED" w:rsidRDefault="00D462ED" w:rsidP="00D462ED">
      <w:pPr>
        <w:numPr>
          <w:ilvl w:val="0"/>
          <w:numId w:val="11"/>
        </w:numPr>
        <w:tabs>
          <w:tab w:val="clear" w:pos="360"/>
          <w:tab w:val="num" w:pos="426"/>
        </w:tabs>
        <w:spacing w:before="60" w:after="0" w:line="240" w:lineRule="auto"/>
        <w:ind w:left="0" w:firstLine="0"/>
        <w:jc w:val="both"/>
      </w:pPr>
      <w:r>
        <w:rPr>
          <w:b/>
        </w:rPr>
        <w:lastRenderedPageBreak/>
        <w:t xml:space="preserve">Nařízení vlády č. 589/2006 Sb., </w:t>
      </w:r>
      <w:r>
        <w:t>kterým se stanoví odchylná úprava pracovní doby a doby odpočinku zaměstnanců v dopravě.</w:t>
      </w:r>
    </w:p>
    <w:p w14:paraId="52B6AC8E" w14:textId="77777777" w:rsidR="00D462ED" w:rsidRDefault="00D462ED" w:rsidP="00D462ED">
      <w:pPr>
        <w:numPr>
          <w:ilvl w:val="0"/>
          <w:numId w:val="11"/>
        </w:numPr>
        <w:tabs>
          <w:tab w:val="clear" w:pos="360"/>
          <w:tab w:val="num" w:pos="426"/>
        </w:tabs>
        <w:spacing w:before="60" w:after="0" w:line="240" w:lineRule="auto"/>
        <w:ind w:left="0" w:firstLine="0"/>
        <w:jc w:val="both"/>
      </w:pPr>
      <w:r>
        <w:rPr>
          <w:b/>
        </w:rPr>
        <w:t>Vyhláška č. 499/2006 Sb</w:t>
      </w:r>
      <w:r>
        <w:t>. o dokumentaci staveb</w:t>
      </w:r>
    </w:p>
    <w:p w14:paraId="45069CFA" w14:textId="77777777" w:rsidR="00D462ED" w:rsidRDefault="00D462ED" w:rsidP="00D462ED">
      <w:pPr>
        <w:numPr>
          <w:ilvl w:val="0"/>
          <w:numId w:val="11"/>
        </w:numPr>
        <w:tabs>
          <w:tab w:val="clear" w:pos="360"/>
          <w:tab w:val="num" w:pos="426"/>
        </w:tabs>
        <w:spacing w:before="60" w:after="0" w:line="240" w:lineRule="auto"/>
        <w:ind w:left="0" w:firstLine="0"/>
        <w:jc w:val="both"/>
      </w:pPr>
      <w:r>
        <w:rPr>
          <w:b/>
        </w:rPr>
        <w:t>Nařízení vlády č. 592/2006 Sb</w:t>
      </w:r>
      <w:r>
        <w:t>. o podmínkách akreditace a provádění zkoušek odborné způsobilosti</w:t>
      </w:r>
    </w:p>
    <w:p w14:paraId="29C0F10C" w14:textId="77777777" w:rsidR="00D462ED" w:rsidRDefault="00D462ED" w:rsidP="00D462ED">
      <w:pPr>
        <w:numPr>
          <w:ilvl w:val="0"/>
          <w:numId w:val="11"/>
        </w:numPr>
        <w:tabs>
          <w:tab w:val="clear" w:pos="360"/>
          <w:tab w:val="num" w:pos="426"/>
        </w:tabs>
        <w:spacing w:before="60" w:after="0" w:line="240" w:lineRule="auto"/>
        <w:ind w:left="0" w:firstLine="0"/>
        <w:jc w:val="both"/>
      </w:pPr>
      <w:r>
        <w:rPr>
          <w:b/>
        </w:rPr>
        <w:t>Zákon č. 258/2000 Sb</w:t>
      </w:r>
      <w:r>
        <w:t>., o ochraně veřejného zdraví v platném znění</w:t>
      </w:r>
    </w:p>
    <w:p w14:paraId="69EC251C" w14:textId="77777777" w:rsidR="00D462ED" w:rsidRDefault="00D462ED" w:rsidP="00D462ED">
      <w:pPr>
        <w:numPr>
          <w:ilvl w:val="0"/>
          <w:numId w:val="11"/>
        </w:numPr>
        <w:tabs>
          <w:tab w:val="clear" w:pos="360"/>
          <w:tab w:val="num" w:pos="426"/>
        </w:tabs>
        <w:spacing w:before="60" w:after="0" w:line="240" w:lineRule="auto"/>
        <w:ind w:left="0" w:firstLine="0"/>
        <w:jc w:val="both"/>
      </w:pPr>
      <w:r>
        <w:rPr>
          <w:b/>
        </w:rPr>
        <w:t>Zákon č. 251/2005 Sb</w:t>
      </w:r>
      <w:r>
        <w:t>., o inspekci práce</w:t>
      </w:r>
    </w:p>
    <w:p w14:paraId="23589584" w14:textId="77777777" w:rsidR="00D462ED" w:rsidRDefault="00D462ED" w:rsidP="00D462ED">
      <w:pPr>
        <w:tabs>
          <w:tab w:val="num" w:pos="426"/>
        </w:tabs>
        <w:spacing w:before="60" w:line="240" w:lineRule="auto"/>
        <w:jc w:val="both"/>
      </w:pPr>
      <w:r>
        <w:t xml:space="preserve">Základním právním předpisem pro provoz je </w:t>
      </w:r>
      <w:r>
        <w:rPr>
          <w:b/>
        </w:rPr>
        <w:t>Vyhláška č. 48/1982 Sb</w:t>
      </w:r>
      <w:r>
        <w:t>. v platném znění.</w:t>
      </w:r>
    </w:p>
    <w:p w14:paraId="186CA37A" w14:textId="77777777" w:rsidR="00D462ED" w:rsidRDefault="00D462ED" w:rsidP="00D462ED">
      <w:pPr>
        <w:tabs>
          <w:tab w:val="num" w:pos="426"/>
        </w:tabs>
        <w:spacing w:before="60" w:line="240" w:lineRule="auto"/>
        <w:jc w:val="both"/>
      </w:pPr>
      <w:r>
        <w:t xml:space="preserve">Projektová dokumentace byla zpracována dle ustanovení </w:t>
      </w:r>
      <w:r>
        <w:rPr>
          <w:b/>
        </w:rPr>
        <w:t>Zákona č. 22/1997 Sb</w:t>
      </w:r>
      <w:r>
        <w:t>. o technických požadavcích na výrobky a o změně a doplnění některých zákonů.</w:t>
      </w:r>
    </w:p>
    <w:p w14:paraId="1AC82D7B" w14:textId="77777777" w:rsidR="00D462ED" w:rsidRDefault="00D462ED" w:rsidP="00D462ED">
      <w:pPr>
        <w:tabs>
          <w:tab w:val="num" w:pos="426"/>
        </w:tabs>
        <w:spacing w:before="60" w:line="240" w:lineRule="auto"/>
        <w:jc w:val="both"/>
      </w:pPr>
      <w:r>
        <w:t>Při provádění stavebních prací nutno respektovat vyhlášku č. 137/1998 Sb. ve znění vyhlášky č. 502/206 Sb. O obecných technických požadavcích na výstavbu. Je doporučeno respektovat a uplatňovat všechny platné související ČSN a EN.</w:t>
      </w:r>
    </w:p>
    <w:p w14:paraId="0C8576F8" w14:textId="77777777" w:rsidR="00D462ED" w:rsidRDefault="00D462ED" w:rsidP="00D462ED">
      <w:pPr>
        <w:tabs>
          <w:tab w:val="num" w:pos="426"/>
        </w:tabs>
        <w:jc w:val="both"/>
        <w:rPr>
          <w:u w:val="single"/>
        </w:rPr>
      </w:pPr>
      <w:r>
        <w:rPr>
          <w:u w:val="single"/>
        </w:rPr>
        <w:t>a) Zdroje ohrožení zdraví při výstavbě a jejich omezení</w:t>
      </w:r>
    </w:p>
    <w:p w14:paraId="7731ACCE" w14:textId="77777777" w:rsidR="00D462ED" w:rsidRDefault="00D462ED" w:rsidP="00D462ED">
      <w:pPr>
        <w:numPr>
          <w:ilvl w:val="0"/>
          <w:numId w:val="15"/>
        </w:numPr>
        <w:tabs>
          <w:tab w:val="clear" w:pos="1429"/>
          <w:tab w:val="num" w:pos="426"/>
        </w:tabs>
        <w:spacing w:after="0" w:line="240" w:lineRule="auto"/>
        <w:ind w:left="0" w:firstLine="0"/>
        <w:jc w:val="both"/>
      </w:pPr>
      <w:r>
        <w:t xml:space="preserve">okolní silniční doprava - dopravní značení, udržování čistoty komunikací, označení a ohrazení staveniště pád z výšky - ohrazení, označení a zabezpečení stěn u jam, rýh a výkopů, jejich osvětlení </w:t>
      </w:r>
    </w:p>
    <w:p w14:paraId="47BF5B30" w14:textId="77777777" w:rsidR="00D462ED" w:rsidRDefault="00D462ED" w:rsidP="00D462ED">
      <w:pPr>
        <w:numPr>
          <w:ilvl w:val="0"/>
          <w:numId w:val="15"/>
        </w:numPr>
        <w:tabs>
          <w:tab w:val="clear" w:pos="1429"/>
          <w:tab w:val="num" w:pos="426"/>
        </w:tabs>
        <w:spacing w:after="0" w:line="240" w:lineRule="auto"/>
        <w:ind w:left="0" w:firstLine="0"/>
        <w:jc w:val="both"/>
      </w:pPr>
      <w:r>
        <w:t>příp. překrytí, přemostění, ohrazení. - ohrožení stavebními stroji a   mechanismy - poučení a odborná obsluha, pořádek na staveništi, údržba strojů a zařízení, důraz klást na provoz zvedacích zařízení - výtahů a jeřábů.</w:t>
      </w:r>
    </w:p>
    <w:p w14:paraId="131A2020" w14:textId="77777777" w:rsidR="00D462ED" w:rsidRDefault="00D462ED" w:rsidP="00D462ED">
      <w:pPr>
        <w:numPr>
          <w:ilvl w:val="0"/>
          <w:numId w:val="15"/>
        </w:numPr>
        <w:tabs>
          <w:tab w:val="clear" w:pos="1429"/>
          <w:tab w:val="num" w:pos="426"/>
        </w:tabs>
        <w:spacing w:after="0" w:line="240" w:lineRule="auto"/>
        <w:ind w:left="0" w:firstLine="0"/>
        <w:jc w:val="both"/>
      </w:pPr>
      <w:r>
        <w:t>práce ve výškách - zábradlí,  práce v rýhách a jamách - zabezpečení stěn výkopů</w:t>
      </w:r>
    </w:p>
    <w:p w14:paraId="6C4F1D60" w14:textId="77777777" w:rsidR="00D462ED" w:rsidRPr="004C257D" w:rsidRDefault="00D462ED" w:rsidP="00D462ED">
      <w:pPr>
        <w:numPr>
          <w:ilvl w:val="0"/>
          <w:numId w:val="15"/>
        </w:numPr>
        <w:tabs>
          <w:tab w:val="clear" w:pos="1429"/>
          <w:tab w:val="num" w:pos="426"/>
        </w:tabs>
        <w:spacing w:after="0" w:line="240" w:lineRule="auto"/>
        <w:ind w:left="0" w:firstLine="0"/>
        <w:jc w:val="both"/>
      </w:pPr>
      <w:r>
        <w:t>ohrožení elektrickým proudem - zabezpečení obsluhy a údržby strojů a zařízenými a  kvalifikovanými osobami.</w:t>
      </w:r>
    </w:p>
    <w:p w14:paraId="3226DD18" w14:textId="77777777" w:rsidR="00D462ED" w:rsidRDefault="00D462ED" w:rsidP="00D462ED">
      <w:pPr>
        <w:numPr>
          <w:ilvl w:val="0"/>
          <w:numId w:val="15"/>
        </w:numPr>
        <w:tabs>
          <w:tab w:val="clear" w:pos="1429"/>
        </w:tabs>
        <w:spacing w:after="0" w:line="276" w:lineRule="auto"/>
        <w:ind w:left="426" w:hanging="426"/>
        <w:jc w:val="both"/>
        <w:rPr>
          <w:u w:val="single"/>
        </w:rPr>
      </w:pPr>
      <w:r>
        <w:rPr>
          <w:u w:val="single"/>
        </w:rPr>
        <w:t>Všeobecné požadavky</w:t>
      </w:r>
    </w:p>
    <w:p w14:paraId="17FCA6E1" w14:textId="77777777" w:rsidR="00D462ED" w:rsidRDefault="00D462ED" w:rsidP="00D462ED">
      <w:pPr>
        <w:numPr>
          <w:ilvl w:val="0"/>
          <w:numId w:val="11"/>
        </w:numPr>
        <w:spacing w:after="0" w:line="240" w:lineRule="auto"/>
        <w:ind w:left="426" w:hanging="426"/>
        <w:jc w:val="both"/>
      </w:pPr>
      <w:r>
        <w:t>zákaz používání alkoholu</w:t>
      </w:r>
    </w:p>
    <w:p w14:paraId="529AD250" w14:textId="77777777" w:rsidR="00D462ED" w:rsidRDefault="00D462ED" w:rsidP="00D462ED">
      <w:pPr>
        <w:numPr>
          <w:ilvl w:val="0"/>
          <w:numId w:val="11"/>
        </w:numPr>
        <w:spacing w:after="0" w:line="240" w:lineRule="auto"/>
        <w:ind w:left="426" w:hanging="426"/>
        <w:jc w:val="both"/>
      </w:pPr>
      <w:r>
        <w:t>používání osobních ochranných pomůcek</w:t>
      </w:r>
    </w:p>
    <w:p w14:paraId="18833955" w14:textId="77777777" w:rsidR="00D462ED" w:rsidRDefault="00D462ED" w:rsidP="00D462ED">
      <w:pPr>
        <w:numPr>
          <w:ilvl w:val="0"/>
          <w:numId w:val="11"/>
        </w:numPr>
        <w:spacing w:after="0" w:line="240" w:lineRule="auto"/>
        <w:ind w:left="426" w:hanging="426"/>
        <w:jc w:val="both"/>
      </w:pPr>
      <w:r>
        <w:t>pořádek na staveništi</w:t>
      </w:r>
    </w:p>
    <w:p w14:paraId="7D3B256D" w14:textId="77777777" w:rsidR="00D462ED" w:rsidRDefault="00D462ED" w:rsidP="00D462ED">
      <w:pPr>
        <w:numPr>
          <w:ilvl w:val="0"/>
          <w:numId w:val="11"/>
        </w:numPr>
        <w:spacing w:after="0" w:line="240" w:lineRule="auto"/>
        <w:ind w:left="426" w:hanging="426"/>
        <w:jc w:val="both"/>
      </w:pPr>
      <w:r>
        <w:t>osvětlení, ohrazení, označení a zabezpečení staveniště, strojů a zařízení</w:t>
      </w:r>
    </w:p>
    <w:p w14:paraId="6117C599" w14:textId="77777777" w:rsidR="00D462ED" w:rsidRDefault="00D462ED" w:rsidP="00D462ED">
      <w:pPr>
        <w:numPr>
          <w:ilvl w:val="0"/>
          <w:numId w:val="11"/>
        </w:numPr>
        <w:spacing w:after="0" w:line="240" w:lineRule="auto"/>
        <w:ind w:left="426" w:hanging="426"/>
        <w:jc w:val="both"/>
      </w:pPr>
      <w:r>
        <w:t>zákaz vstupu nepovolaných osob na staveniště, zejména dětí</w:t>
      </w:r>
    </w:p>
    <w:p w14:paraId="68047A49" w14:textId="77777777" w:rsidR="00D462ED" w:rsidRDefault="00D462ED" w:rsidP="00D462ED">
      <w:pPr>
        <w:numPr>
          <w:ilvl w:val="0"/>
          <w:numId w:val="11"/>
        </w:numPr>
        <w:spacing w:after="0" w:line="240" w:lineRule="auto"/>
        <w:ind w:left="426" w:hanging="426"/>
        <w:jc w:val="both"/>
      </w:pPr>
      <w:r>
        <w:t>dodržování projektu a stanovených technologických postupů</w:t>
      </w:r>
    </w:p>
    <w:p w14:paraId="0ED43E74" w14:textId="77777777" w:rsidR="00D462ED" w:rsidRDefault="00D462ED" w:rsidP="00D462ED">
      <w:pPr>
        <w:numPr>
          <w:ilvl w:val="0"/>
          <w:numId w:val="11"/>
        </w:numPr>
        <w:spacing w:after="0" w:line="240" w:lineRule="auto"/>
        <w:ind w:left="426" w:hanging="426"/>
        <w:jc w:val="both"/>
      </w:pPr>
      <w:r>
        <w:t>pravidelná školení BOZ</w:t>
      </w:r>
    </w:p>
    <w:p w14:paraId="7F6CAC3F" w14:textId="77777777" w:rsidR="00D462ED" w:rsidRPr="007C0E4B" w:rsidRDefault="00D462ED" w:rsidP="00D462ED">
      <w:pPr>
        <w:numPr>
          <w:ilvl w:val="0"/>
          <w:numId w:val="11"/>
        </w:numPr>
        <w:spacing w:after="0" w:line="240" w:lineRule="auto"/>
        <w:ind w:left="426" w:hanging="426"/>
        <w:jc w:val="both"/>
      </w:pPr>
      <w:r>
        <w:t>respektování Zákoníku práce</w:t>
      </w:r>
    </w:p>
    <w:p w14:paraId="0718F15D" w14:textId="77777777" w:rsidR="00D462ED" w:rsidRDefault="00D462ED" w:rsidP="00D462ED">
      <w:pPr>
        <w:numPr>
          <w:ilvl w:val="0"/>
          <w:numId w:val="15"/>
        </w:numPr>
        <w:tabs>
          <w:tab w:val="clear" w:pos="1429"/>
        </w:tabs>
        <w:spacing w:after="0" w:line="240" w:lineRule="auto"/>
        <w:ind w:left="426" w:hanging="426"/>
        <w:jc w:val="both"/>
        <w:rPr>
          <w:u w:val="single"/>
        </w:rPr>
      </w:pPr>
      <w:r>
        <w:rPr>
          <w:u w:val="single"/>
        </w:rPr>
        <w:t>Způsob omezení rizikových vlivů:</w:t>
      </w:r>
    </w:p>
    <w:p w14:paraId="62F035A7" w14:textId="77777777" w:rsidR="00D462ED" w:rsidRDefault="00D462ED" w:rsidP="00D462ED">
      <w:pPr>
        <w:numPr>
          <w:ilvl w:val="0"/>
          <w:numId w:val="11"/>
        </w:numPr>
        <w:spacing w:after="0" w:line="240" w:lineRule="auto"/>
        <w:ind w:left="426" w:hanging="426"/>
        <w:jc w:val="both"/>
      </w:pPr>
      <w:r>
        <w:t>Zabezpečení všech činností poučenými, vyškolenými zodpovědnými osobami</w:t>
      </w:r>
    </w:p>
    <w:p w14:paraId="344742B4" w14:textId="77777777" w:rsidR="00D462ED" w:rsidRDefault="00D462ED" w:rsidP="00D462ED">
      <w:pPr>
        <w:numPr>
          <w:ilvl w:val="0"/>
          <w:numId w:val="11"/>
        </w:numPr>
        <w:spacing w:after="0" w:line="240" w:lineRule="auto"/>
        <w:ind w:left="426" w:hanging="426"/>
        <w:jc w:val="both"/>
      </w:pPr>
      <w:r>
        <w:t>Používání ochranných pomůcek a pracovních oděvů</w:t>
      </w:r>
    </w:p>
    <w:p w14:paraId="2CD6B09C" w14:textId="77777777" w:rsidR="00D462ED" w:rsidRDefault="00D462ED" w:rsidP="00D462ED">
      <w:pPr>
        <w:numPr>
          <w:ilvl w:val="0"/>
          <w:numId w:val="11"/>
        </w:numPr>
        <w:spacing w:after="0" w:line="240" w:lineRule="auto"/>
        <w:ind w:left="426" w:hanging="426"/>
        <w:jc w:val="both"/>
      </w:pPr>
      <w:r>
        <w:t xml:space="preserve">Respektování podmínek BOZ </w:t>
      </w:r>
    </w:p>
    <w:p w14:paraId="43421382" w14:textId="77777777" w:rsidR="00D462ED" w:rsidRDefault="00D462ED" w:rsidP="00D462ED">
      <w:pPr>
        <w:numPr>
          <w:ilvl w:val="0"/>
          <w:numId w:val="11"/>
        </w:numPr>
        <w:spacing w:after="0" w:line="240" w:lineRule="auto"/>
        <w:ind w:left="426" w:hanging="426"/>
        <w:jc w:val="both"/>
      </w:pPr>
      <w:r>
        <w:t>Dodržování Zákoníku práce</w:t>
      </w:r>
    </w:p>
    <w:p w14:paraId="58F33CF7" w14:textId="77777777" w:rsidR="00D462ED" w:rsidRDefault="00D462ED" w:rsidP="00D462ED">
      <w:pPr>
        <w:numPr>
          <w:ilvl w:val="0"/>
          <w:numId w:val="11"/>
        </w:numPr>
        <w:spacing w:after="0" w:line="240" w:lineRule="auto"/>
        <w:ind w:left="426" w:hanging="426"/>
        <w:jc w:val="both"/>
      </w:pPr>
      <w:r>
        <w:t>Pravidelná školení všech pracovníků z hlediska BOZ</w:t>
      </w:r>
    </w:p>
    <w:p w14:paraId="0676A84D" w14:textId="77777777" w:rsidR="00D462ED" w:rsidRDefault="00D462ED" w:rsidP="00D462ED">
      <w:pPr>
        <w:pStyle w:val="Zkladntext"/>
        <w:spacing w:before="60"/>
        <w:rPr>
          <w:u w:val="single"/>
        </w:rPr>
      </w:pPr>
      <w:r>
        <w:rPr>
          <w:u w:val="single"/>
        </w:rPr>
        <w:t>Obecné zásady bezpečnosti práce</w:t>
      </w:r>
    </w:p>
    <w:p w14:paraId="112339EA" w14:textId="77777777" w:rsidR="00D462ED" w:rsidRDefault="00D462ED" w:rsidP="00D462ED">
      <w:pPr>
        <w:spacing w:before="60" w:line="240" w:lineRule="auto"/>
        <w:jc w:val="both"/>
      </w:pPr>
      <w:r>
        <w:t xml:space="preserve">Na stavbě mohou pracovat jen pracovníci vyučení nebo alespoň zaučení v daném oboru. Všichni pracovníci na stavbě pracující musí být proškoleni v rámci bezpečnosti práce a pravidelně doškolování. Vybavení ochrannými prostředky a pomůckami pro své zaměstnance zajistí jednotliví dodavatelé. </w:t>
      </w:r>
    </w:p>
    <w:p w14:paraId="0F71725E" w14:textId="77777777" w:rsidR="00D462ED" w:rsidRPr="000761B6" w:rsidRDefault="00D462ED" w:rsidP="00D462ED">
      <w:pPr>
        <w:spacing w:before="60" w:line="240" w:lineRule="auto"/>
        <w:jc w:val="both"/>
      </w:pPr>
      <w:r>
        <w:t xml:space="preserve">V případě běžného úrazu bude lékařská péče poskytnuta formou první pomoci přímo na staveništi. Pro tyto účely musí být na stavbě u vedoucího nebo na jiném snadno dostupném, ale kontrolovaném místě lékárnička, která musí být kontrolována, doplňována a léky před projití záruční lhůty vyměňovány. Těžší úrazy budou po provedení první pomoci ošetřeny v nejbližším zdravotním středisku. Těžké úrazy po poskytnutí první pomoci přenechány k </w:t>
      </w:r>
      <w:r w:rsidRPr="000761B6">
        <w:t xml:space="preserve">ošetření přivolané záchranné službě. </w:t>
      </w:r>
    </w:p>
    <w:p w14:paraId="0E3D4802" w14:textId="77777777" w:rsidR="00D462ED" w:rsidRPr="000761B6" w:rsidRDefault="00D462ED" w:rsidP="00D462ED">
      <w:pPr>
        <w:spacing w:before="60" w:line="240" w:lineRule="auto"/>
        <w:jc w:val="both"/>
      </w:pPr>
      <w:r w:rsidRPr="000761B6">
        <w:lastRenderedPageBreak/>
        <w:t xml:space="preserve">Montážní mechanismy musí být zabezpečeny tak, aby byl zajištěn zákaz manipulace nad stávajícími objekty, komunikacemi a v ochranných pásmech nadzemních vedení a ostatních prostorech vyznačených v situaci POV a vytyčených při předání staveniště. </w:t>
      </w:r>
    </w:p>
    <w:p w14:paraId="60002F9E" w14:textId="77777777" w:rsidR="00D462ED" w:rsidRPr="000761B6" w:rsidRDefault="00D462ED" w:rsidP="00D462ED">
      <w:pPr>
        <w:pStyle w:val="Zkladntext2"/>
        <w:numPr>
          <w:ilvl w:val="0"/>
          <w:numId w:val="15"/>
        </w:numPr>
        <w:tabs>
          <w:tab w:val="clear" w:pos="1429"/>
          <w:tab w:val="left" w:pos="426"/>
        </w:tabs>
        <w:spacing w:after="0" w:line="240" w:lineRule="auto"/>
        <w:ind w:left="426" w:hanging="426"/>
        <w:rPr>
          <w:rFonts w:ascii="Calibri" w:hAnsi="Calibri"/>
        </w:rPr>
      </w:pPr>
      <w:r>
        <w:rPr>
          <w:rFonts w:ascii="Calibri" w:hAnsi="Calibri"/>
        </w:rPr>
        <w:t>P</w:t>
      </w:r>
      <w:r w:rsidRPr="000761B6">
        <w:rPr>
          <w:rFonts w:ascii="Calibri" w:hAnsi="Calibri"/>
        </w:rPr>
        <w:t xml:space="preserve">racovníci zajišťující dopravu uvnitř staveniště musí být seznámeni s podmínkami provozu. </w:t>
      </w:r>
    </w:p>
    <w:p w14:paraId="022FB7C3" w14:textId="77777777" w:rsidR="00D462ED" w:rsidRPr="000761B6" w:rsidRDefault="00D462ED" w:rsidP="00D462ED">
      <w:pPr>
        <w:numPr>
          <w:ilvl w:val="0"/>
          <w:numId w:val="15"/>
        </w:numPr>
        <w:tabs>
          <w:tab w:val="clear" w:pos="1429"/>
          <w:tab w:val="left" w:pos="426"/>
        </w:tabs>
        <w:spacing w:after="0" w:line="240" w:lineRule="auto"/>
        <w:ind w:left="426" w:hanging="426"/>
        <w:jc w:val="both"/>
      </w:pPr>
      <w:r w:rsidRPr="000761B6">
        <w:t xml:space="preserve">Pracoviště musí být při práci mimo denní dobu, nebo když si vyžadují klimatické podmínky, řádně osvětleno. </w:t>
      </w:r>
    </w:p>
    <w:p w14:paraId="7BA974E0" w14:textId="77777777" w:rsidR="00D462ED" w:rsidRPr="000761B6" w:rsidRDefault="00D462ED" w:rsidP="00D462ED">
      <w:pPr>
        <w:numPr>
          <w:ilvl w:val="0"/>
          <w:numId w:val="15"/>
        </w:numPr>
        <w:tabs>
          <w:tab w:val="clear" w:pos="1429"/>
          <w:tab w:val="left" w:pos="426"/>
        </w:tabs>
        <w:spacing w:after="0" w:line="240" w:lineRule="auto"/>
        <w:ind w:left="426" w:hanging="426"/>
        <w:jc w:val="both"/>
      </w:pPr>
      <w:r w:rsidRPr="000761B6">
        <w:t xml:space="preserve">Musí být viditelně vyvěšen seznam důležitých telefonních stanic (lékařská služba, požárníci, vodárna, plynárna a policie). </w:t>
      </w:r>
    </w:p>
    <w:p w14:paraId="2EF5A8B1" w14:textId="77777777" w:rsidR="00D462ED" w:rsidRPr="000761B6" w:rsidRDefault="00D462ED" w:rsidP="00D462ED">
      <w:pPr>
        <w:numPr>
          <w:ilvl w:val="0"/>
          <w:numId w:val="15"/>
        </w:numPr>
        <w:tabs>
          <w:tab w:val="clear" w:pos="1429"/>
          <w:tab w:val="left" w:pos="426"/>
        </w:tabs>
        <w:spacing w:after="0" w:line="240" w:lineRule="auto"/>
        <w:ind w:left="426" w:hanging="426"/>
        <w:jc w:val="both"/>
      </w:pPr>
      <w:r w:rsidRPr="000761B6">
        <w:t xml:space="preserve">Staveniště v místech výskytu musí být opatřeno výstražnými tabulkami (zákaz vstupu, nebezpečí výbuchu, plyn, el. proud, atd.). </w:t>
      </w:r>
    </w:p>
    <w:p w14:paraId="21556DB0" w14:textId="77777777" w:rsidR="00D462ED" w:rsidRPr="000761B6" w:rsidRDefault="00D462ED" w:rsidP="00D462ED">
      <w:pPr>
        <w:numPr>
          <w:ilvl w:val="0"/>
          <w:numId w:val="15"/>
        </w:numPr>
        <w:tabs>
          <w:tab w:val="clear" w:pos="1429"/>
          <w:tab w:val="left" w:pos="426"/>
        </w:tabs>
        <w:spacing w:after="0" w:line="240" w:lineRule="auto"/>
        <w:ind w:left="426" w:hanging="426"/>
        <w:jc w:val="both"/>
      </w:pPr>
      <w:r w:rsidRPr="000761B6">
        <w:t>Je zakázáno všem osobám donášet a používat alkoholické nápoje na staveništi.</w:t>
      </w:r>
    </w:p>
    <w:p w14:paraId="655DB52E" w14:textId="77777777" w:rsidR="00D462ED" w:rsidRPr="000761B6" w:rsidRDefault="00D462ED" w:rsidP="00D462ED">
      <w:pPr>
        <w:numPr>
          <w:ilvl w:val="0"/>
          <w:numId w:val="15"/>
        </w:numPr>
        <w:tabs>
          <w:tab w:val="clear" w:pos="1429"/>
          <w:tab w:val="left" w:pos="426"/>
        </w:tabs>
        <w:spacing w:after="0" w:line="240" w:lineRule="auto"/>
        <w:ind w:left="426" w:hanging="426"/>
        <w:jc w:val="both"/>
      </w:pPr>
      <w:r w:rsidRPr="000761B6">
        <w:t xml:space="preserve">Hranice staveniště budou označeny tabulkami vymezujícími prostor staveniště, ohrazeny nebo oploceny. </w:t>
      </w:r>
    </w:p>
    <w:p w14:paraId="56FC810C" w14:textId="77777777" w:rsidR="00D462ED" w:rsidRPr="000761B6" w:rsidRDefault="00D462ED" w:rsidP="00D462ED">
      <w:pPr>
        <w:numPr>
          <w:ilvl w:val="0"/>
          <w:numId w:val="15"/>
        </w:numPr>
        <w:tabs>
          <w:tab w:val="clear" w:pos="1429"/>
          <w:tab w:val="left" w:pos="426"/>
        </w:tabs>
        <w:spacing w:after="0" w:line="240" w:lineRule="auto"/>
        <w:ind w:left="426" w:hanging="426"/>
        <w:jc w:val="both"/>
      </w:pPr>
      <w:r w:rsidRPr="000761B6">
        <w:t xml:space="preserve">Při přejímce staveniště upřesní a doplní bezpečnostní technik GD podmínky zabezpečení pracovníků před úrazem v souladu s platnou legislativou. </w:t>
      </w:r>
    </w:p>
    <w:p w14:paraId="2FEF934F" w14:textId="77777777" w:rsidR="00D462ED" w:rsidRPr="00D462ED" w:rsidRDefault="00D462ED" w:rsidP="00D462ED">
      <w:pPr>
        <w:spacing w:before="60"/>
        <w:jc w:val="both"/>
        <w:rPr>
          <w:u w:val="single"/>
        </w:rPr>
      </w:pPr>
      <w:r>
        <w:rPr>
          <w:u w:val="single"/>
        </w:rPr>
        <w:t xml:space="preserve">Termíny pravidelných kontrol, zkoušek, údržby a opravy technických zařízení, tj. zejména nosných </w:t>
      </w:r>
      <w:r w:rsidRPr="00D462ED">
        <w:rPr>
          <w:u w:val="single"/>
        </w:rPr>
        <w:t xml:space="preserve">konstrukcí dle § 7 vyhl. č. 48/1982 Sb.“ </w:t>
      </w:r>
    </w:p>
    <w:p w14:paraId="14F31166" w14:textId="77777777" w:rsidR="00D462ED" w:rsidRPr="00D462ED" w:rsidRDefault="00D462ED" w:rsidP="00D462ED">
      <w:pPr>
        <w:pStyle w:val="Zkladntext"/>
        <w:spacing w:before="60" w:line="240" w:lineRule="auto"/>
      </w:pPr>
      <w:r w:rsidRPr="00D462ED">
        <w:t>Stroje a technická zařízení, která nejsou vyhrazeným technickým zařízením, budou (musí být) po dobu svého provozu podrobována pravidelným kontrolám, zkouškám, revizím, údržbám a opravám stanoveným provozovatelem (investorem). U zařízení, která jsou vyhrazeným technickým zařízením (plynová kotelna, výměníková stanice, tlakové nádoby…) budou prováděny kontroly a revize v intervalech předepsaných jednotlivými předpisy. Jedná se zejména o vyhl. ČÚBP č. 91/1993 Sb. vyhlášku č. 18/1979 Sb. a další související předpisy.</w:t>
      </w:r>
    </w:p>
    <w:p w14:paraId="4BEF2569" w14:textId="77777777" w:rsidR="00D462ED" w:rsidRPr="00D462ED" w:rsidRDefault="00D462ED" w:rsidP="00D462ED">
      <w:pPr>
        <w:spacing w:before="60" w:line="240" w:lineRule="auto"/>
        <w:jc w:val="both"/>
      </w:pPr>
      <w:r w:rsidRPr="00D462ED">
        <w:t>Termíny pravidelných kontrol budou určeny v provozním řádu výrobní haly. Projekt navrhuje provádění pravidelných kontrol min. 1 x ročně. Ve stejném termínu budou prováděny rovněž kontroly a případná údržba a opravy nosných konstrukcí.</w:t>
      </w:r>
    </w:p>
    <w:p w14:paraId="307AFF31" w14:textId="77777777" w:rsidR="00D462ED" w:rsidRPr="00D462ED" w:rsidRDefault="00D462ED" w:rsidP="00D462ED">
      <w:pPr>
        <w:pStyle w:val="Nadpis1"/>
        <w:spacing w:before="60"/>
        <w:rPr>
          <w:rFonts w:ascii="Calibri" w:hAnsi="Calibri"/>
          <w:color w:val="auto"/>
          <w:sz w:val="22"/>
          <w:szCs w:val="22"/>
        </w:rPr>
      </w:pPr>
      <w:r w:rsidRPr="00D462ED">
        <w:rPr>
          <w:rFonts w:ascii="Calibri" w:hAnsi="Calibri"/>
          <w:color w:val="auto"/>
          <w:sz w:val="22"/>
          <w:szCs w:val="22"/>
        </w:rPr>
        <w:t>Způsob zajištění bezpečnosti při práci dle § 9 vyhl. č. 48/1982 Sb.“</w:t>
      </w:r>
    </w:p>
    <w:p w14:paraId="799CD0AA" w14:textId="77777777" w:rsidR="00D462ED" w:rsidRPr="00D462ED" w:rsidRDefault="00D462ED" w:rsidP="00D462ED">
      <w:pPr>
        <w:spacing w:before="60" w:line="240" w:lineRule="auto"/>
      </w:pPr>
      <w:r w:rsidRPr="00D462ED">
        <w:t xml:space="preserve">Všeobecné požadavky bezpečnosti práce řeší Vyhl. č. 324/1982 Sb. ve znění Vyhl. č. 324/1990 Sb. a Vyhl. č. 207/1991 Sb. (v platném znění). Jednotlivá ustanovení této vyhlášky budou plně respektována. Jedná se zejména o: Všeobecné požadavky bezpečnosti práce - § 3, § 4,§ 5, § 6, § 7 § 8 </w:t>
      </w:r>
    </w:p>
    <w:p w14:paraId="0FFE101C" w14:textId="77777777" w:rsidR="00D462ED" w:rsidRPr="007C0E4B" w:rsidRDefault="00D462ED" w:rsidP="00D462ED">
      <w:pPr>
        <w:spacing w:line="240" w:lineRule="auto"/>
        <w:jc w:val="both"/>
        <w:rPr>
          <w:u w:val="single"/>
        </w:rPr>
      </w:pPr>
      <w:r>
        <w:rPr>
          <w:u w:val="single"/>
        </w:rPr>
        <w:t>Poznámka:</w:t>
      </w:r>
    </w:p>
    <w:p w14:paraId="20BCA983" w14:textId="77777777" w:rsidR="00D462ED" w:rsidRDefault="00D462ED" w:rsidP="00D462ED">
      <w:pPr>
        <w:spacing w:before="40" w:after="0" w:line="240" w:lineRule="auto"/>
        <w:jc w:val="both"/>
      </w:pPr>
      <w:r>
        <w:t>Při práci na stavbách doporučuji používat spolu s vyhláškou i doporučený standard vydaný ČKAIT: Bezpečnostní práce při výstavbě (DOS M14 VYST 99).</w:t>
      </w:r>
    </w:p>
    <w:p w14:paraId="00BFC7EE" w14:textId="77777777" w:rsidR="00D462ED" w:rsidRDefault="00D462ED" w:rsidP="00D462ED">
      <w:pPr>
        <w:spacing w:before="40" w:after="0" w:line="240" w:lineRule="auto"/>
        <w:jc w:val="both"/>
      </w:pPr>
      <w:r>
        <w:t>Stavební práce, k jejichž provádění je požadována odborná způsobilost, mohou dodavatelé stavebních prací a jejich pracovníci vykonávat jen po jejím získání.</w:t>
      </w:r>
    </w:p>
    <w:p w14:paraId="5865B7EC" w14:textId="77777777" w:rsidR="00D462ED" w:rsidRDefault="00D462ED" w:rsidP="00D462ED">
      <w:pPr>
        <w:spacing w:before="40" w:after="0" w:line="240" w:lineRule="auto"/>
        <w:jc w:val="both"/>
      </w:pPr>
      <w:r>
        <w:t xml:space="preserve">Dodavatelé stavebních prací nesmí pověřit pracovníky prováděním stavebních prací, pokud nesplňují podmínky odborné a zdravotní způsobilosti. </w:t>
      </w:r>
    </w:p>
    <w:p w14:paraId="514DB6FF" w14:textId="77777777" w:rsidR="00D462ED" w:rsidRDefault="00D462ED" w:rsidP="00D462ED">
      <w:pPr>
        <w:pStyle w:val="Zkladntext"/>
        <w:spacing w:before="40" w:after="0" w:line="240" w:lineRule="auto"/>
      </w:pPr>
      <w:r>
        <w:t>Dodavatelské organizace musí doložit Certifikáty (Osvědčení, nebo Prohlášení o shodě) ke všem materiálům a zařízením včetně jejich technické dokumentace a návodů k obsluze.</w:t>
      </w:r>
    </w:p>
    <w:p w14:paraId="2D7226E9" w14:textId="77777777" w:rsidR="00D462ED" w:rsidRDefault="00D462ED" w:rsidP="00D462ED">
      <w:pPr>
        <w:spacing w:before="40" w:after="0" w:line="240" w:lineRule="auto"/>
        <w:jc w:val="both"/>
      </w:pPr>
      <w:r>
        <w:t xml:space="preserve">Provozovatel zajistí vypracování provozního řádu, ve kterém budou specifikovány jednotlivé oblasti, včetně popisu činnosti jednotlivých osob zajišťujících obsluhu a provoz jednotlivých zařízení. Provozní řád bude vypracován v souladu s planými právními předpisy a normami. </w:t>
      </w:r>
    </w:p>
    <w:p w14:paraId="0F4B7D0F" w14:textId="77777777" w:rsidR="00D462ED" w:rsidRDefault="00D462ED" w:rsidP="00D462ED">
      <w:pPr>
        <w:spacing w:before="40" w:after="0" w:line="240" w:lineRule="auto"/>
        <w:jc w:val="both"/>
      </w:pPr>
      <w:r>
        <w:t>Základní povinnosti dodavatele stavebních prací</w:t>
      </w:r>
    </w:p>
    <w:p w14:paraId="5E0955B4" w14:textId="77777777" w:rsidR="00D462ED" w:rsidRDefault="00D462ED" w:rsidP="00D462ED">
      <w:pPr>
        <w:spacing w:before="40" w:after="0" w:line="240" w:lineRule="auto"/>
        <w:jc w:val="both"/>
      </w:pPr>
      <w:r>
        <w:t xml:space="preserve">Dodavatel stavebních prací je povinen vést evidenci pracovníků od jejich nástupu do práce až po opuštění pracoviště. Dodavatel stavebních prací je povinen vybavit všechny osoby, které vstupují na </w:t>
      </w:r>
      <w:r>
        <w:lastRenderedPageBreak/>
        <w:t>staveniště (pracoviště) osobními ochrannými pracovními prostředky, odpovídajícími ohrožení, které pro tyto osoby z provádění stavebních prací vyplývá.</w:t>
      </w:r>
    </w:p>
    <w:p w14:paraId="2729CF81" w14:textId="77777777" w:rsidR="00D462ED" w:rsidRPr="007C0E4B" w:rsidRDefault="00D462ED" w:rsidP="00D462ED">
      <w:pPr>
        <w:spacing w:before="40" w:after="0" w:line="240" w:lineRule="auto"/>
        <w:jc w:val="both"/>
      </w:pPr>
    </w:p>
    <w:p w14:paraId="0A0A5E09" w14:textId="77777777" w:rsidR="00D462ED" w:rsidRDefault="00D462ED" w:rsidP="00D462ED">
      <w:pPr>
        <w:rPr>
          <w:b/>
        </w:rPr>
      </w:pPr>
      <w:r>
        <w:rPr>
          <w:b/>
        </w:rPr>
        <w:t>Zákony</w:t>
      </w:r>
    </w:p>
    <w:p w14:paraId="4AC62E66" w14:textId="77777777" w:rsidR="00D462ED" w:rsidRDefault="00D462ED" w:rsidP="00D462ED">
      <w:pPr>
        <w:numPr>
          <w:ilvl w:val="0"/>
          <w:numId w:val="8"/>
        </w:numPr>
        <w:tabs>
          <w:tab w:val="clear" w:pos="360"/>
          <w:tab w:val="num" w:pos="426"/>
        </w:tabs>
        <w:spacing w:after="0" w:line="240" w:lineRule="auto"/>
        <w:ind w:left="0" w:firstLine="0"/>
      </w:pPr>
      <w:r>
        <w:t xml:space="preserve">Zákon č. 174/1968 Sb., o státním odborném dozoru nad bezpečností práce, ve znění zákona ČNR č. 159/1992 Sb., zákona č. 47/1994 Sb., zákona č. 71/2000 Sb. a zákona </w:t>
      </w:r>
    </w:p>
    <w:p w14:paraId="2FEEE290" w14:textId="77777777" w:rsidR="00D462ED" w:rsidRDefault="00D462ED" w:rsidP="00D462ED">
      <w:pPr>
        <w:numPr>
          <w:ilvl w:val="0"/>
          <w:numId w:val="8"/>
        </w:numPr>
        <w:tabs>
          <w:tab w:val="clear" w:pos="360"/>
          <w:tab w:val="num" w:pos="426"/>
        </w:tabs>
        <w:spacing w:after="0" w:line="240" w:lineRule="auto"/>
        <w:ind w:left="0" w:firstLine="0"/>
      </w:pPr>
      <w:r>
        <w:t xml:space="preserve">č. 124/2000 Sb. </w:t>
      </w:r>
    </w:p>
    <w:p w14:paraId="7A766A2D" w14:textId="77777777" w:rsidR="00D462ED" w:rsidRDefault="00D462ED" w:rsidP="00D462ED">
      <w:pPr>
        <w:numPr>
          <w:ilvl w:val="0"/>
          <w:numId w:val="8"/>
        </w:numPr>
        <w:tabs>
          <w:tab w:val="clear" w:pos="360"/>
          <w:tab w:val="num" w:pos="426"/>
        </w:tabs>
        <w:spacing w:after="0" w:line="240" w:lineRule="auto"/>
        <w:ind w:left="0" w:firstLine="0"/>
      </w:pPr>
      <w:r>
        <w:t>Zákon ČNR č. 552/1991 Sb., o státní kontrole, ve znění pozdějších předpisů</w:t>
      </w:r>
    </w:p>
    <w:p w14:paraId="2BD44592" w14:textId="77777777" w:rsidR="00D462ED" w:rsidRDefault="00D462ED" w:rsidP="00D462ED">
      <w:pPr>
        <w:numPr>
          <w:ilvl w:val="0"/>
          <w:numId w:val="8"/>
        </w:numPr>
        <w:tabs>
          <w:tab w:val="clear" w:pos="360"/>
          <w:tab w:val="num" w:pos="426"/>
        </w:tabs>
        <w:spacing w:after="0" w:line="240" w:lineRule="auto"/>
        <w:ind w:left="0" w:firstLine="0"/>
      </w:pPr>
      <w:r>
        <w:t>Zákoník práce</w:t>
      </w:r>
    </w:p>
    <w:p w14:paraId="097DCA62" w14:textId="77777777" w:rsidR="00D462ED" w:rsidRDefault="00D462ED" w:rsidP="00D462ED">
      <w:pPr>
        <w:numPr>
          <w:ilvl w:val="0"/>
          <w:numId w:val="8"/>
        </w:numPr>
        <w:tabs>
          <w:tab w:val="clear" w:pos="360"/>
          <w:tab w:val="num" w:pos="426"/>
        </w:tabs>
        <w:spacing w:after="0" w:line="240" w:lineRule="auto"/>
        <w:ind w:left="0" w:firstLine="0"/>
      </w:pPr>
      <w:r>
        <w:t>Zákon č. 353/1999 Sb.,o prevenci havárií způsobených nebezpečnými chemickými látkami, ve znění zákona č. 258/2000 Sb.</w:t>
      </w:r>
    </w:p>
    <w:p w14:paraId="39C9CAFF" w14:textId="77777777" w:rsidR="00D462ED" w:rsidRPr="007C0E4B" w:rsidRDefault="00D462ED" w:rsidP="00D462ED">
      <w:pPr>
        <w:tabs>
          <w:tab w:val="num" w:pos="426"/>
        </w:tabs>
        <w:spacing w:after="0" w:line="240" w:lineRule="auto"/>
      </w:pPr>
    </w:p>
    <w:p w14:paraId="0D7D77B9" w14:textId="77777777" w:rsidR="00D462ED" w:rsidRDefault="00D462ED" w:rsidP="00D462ED">
      <w:pPr>
        <w:tabs>
          <w:tab w:val="num" w:pos="426"/>
        </w:tabs>
        <w:rPr>
          <w:b/>
        </w:rPr>
      </w:pPr>
      <w:r>
        <w:rPr>
          <w:b/>
        </w:rPr>
        <w:t>Nařízení vlády</w:t>
      </w:r>
    </w:p>
    <w:p w14:paraId="2166BAF1" w14:textId="77777777" w:rsidR="00D462ED" w:rsidRDefault="00D462ED" w:rsidP="00D462ED">
      <w:pPr>
        <w:numPr>
          <w:ilvl w:val="0"/>
          <w:numId w:val="9"/>
        </w:numPr>
        <w:tabs>
          <w:tab w:val="clear" w:pos="360"/>
          <w:tab w:val="num" w:pos="426"/>
        </w:tabs>
        <w:spacing w:after="0" w:line="240" w:lineRule="auto"/>
        <w:ind w:left="0" w:firstLine="0"/>
        <w:jc w:val="both"/>
      </w:pPr>
      <w:r>
        <w:t>Nařízení vlády č. 108/1994 Sb., kterým se provádí zákoník práce a některé další zákony, ve znění nařízení vlády č. 461/2000 Sb.</w:t>
      </w:r>
    </w:p>
    <w:p w14:paraId="7D1E7502" w14:textId="77777777" w:rsidR="00D462ED" w:rsidRDefault="00D462ED" w:rsidP="00D462ED">
      <w:pPr>
        <w:numPr>
          <w:ilvl w:val="0"/>
          <w:numId w:val="9"/>
        </w:numPr>
        <w:tabs>
          <w:tab w:val="clear" w:pos="360"/>
          <w:tab w:val="num" w:pos="426"/>
        </w:tabs>
        <w:spacing w:after="0" w:line="240" w:lineRule="auto"/>
        <w:ind w:left="0" w:firstLine="0"/>
        <w:jc w:val="both"/>
      </w:pPr>
      <w:r>
        <w:t>Nařízení vlády č. 352/2000 Sb., kterým se mění některé vyhlášky ministerstev a jiných správních úřadů</w:t>
      </w:r>
    </w:p>
    <w:p w14:paraId="147BB62E" w14:textId="77777777" w:rsidR="00D462ED" w:rsidRDefault="00D462ED" w:rsidP="00D462ED">
      <w:pPr>
        <w:numPr>
          <w:ilvl w:val="0"/>
          <w:numId w:val="9"/>
        </w:numPr>
        <w:tabs>
          <w:tab w:val="clear" w:pos="360"/>
          <w:tab w:val="num" w:pos="426"/>
        </w:tabs>
        <w:spacing w:after="0" w:line="240" w:lineRule="auto"/>
        <w:ind w:left="0" w:firstLine="0"/>
        <w:jc w:val="both"/>
      </w:pPr>
      <w:r>
        <w:t>Nařízení vlády č. 178/2001 Sb., kterým se stanoví podmínky ochrany zdraví zaměstnanců při práci</w:t>
      </w:r>
    </w:p>
    <w:p w14:paraId="6908BE47" w14:textId="77777777" w:rsidR="00D462ED" w:rsidRDefault="00D462ED" w:rsidP="00D462ED">
      <w:pPr>
        <w:numPr>
          <w:ilvl w:val="0"/>
          <w:numId w:val="9"/>
        </w:numPr>
        <w:tabs>
          <w:tab w:val="clear" w:pos="360"/>
          <w:tab w:val="num" w:pos="426"/>
        </w:tabs>
        <w:spacing w:after="0" w:line="240" w:lineRule="auto"/>
        <w:ind w:left="0" w:firstLine="0"/>
        <w:jc w:val="both"/>
      </w:pPr>
      <w:r>
        <w:t>Nařízení vlády č. 494/2001 Sb., kterým se stanoví způsob evidence, hlášení a zasílání záznamu o úrazu, vzor záznamu o úrazu a okruh orgánů a institucí, kterým se ohlašuje pracovní úraz a zasílá záznam o úrazu</w:t>
      </w:r>
    </w:p>
    <w:p w14:paraId="0F789325" w14:textId="77777777" w:rsidR="00D462ED" w:rsidRDefault="00D462ED" w:rsidP="00D462ED">
      <w:pPr>
        <w:numPr>
          <w:ilvl w:val="0"/>
          <w:numId w:val="9"/>
        </w:numPr>
        <w:tabs>
          <w:tab w:val="clear" w:pos="360"/>
          <w:tab w:val="num" w:pos="426"/>
        </w:tabs>
        <w:spacing w:after="0" w:line="240" w:lineRule="auto"/>
        <w:ind w:left="0" w:firstLine="0"/>
        <w:jc w:val="both"/>
      </w:pPr>
      <w:r>
        <w:t>Nařízení vlády č. 495/2001 Sb., kterým se stanoví rozsah a bližší podmínky poskytování osobních ochranných pracovních prostředků, mycích, čistících a dezinfekčních prostředků</w:t>
      </w:r>
    </w:p>
    <w:p w14:paraId="1FB1B4C1" w14:textId="77777777" w:rsidR="00D462ED" w:rsidRDefault="00D462ED" w:rsidP="00D462ED">
      <w:pPr>
        <w:numPr>
          <w:ilvl w:val="0"/>
          <w:numId w:val="9"/>
        </w:numPr>
        <w:tabs>
          <w:tab w:val="clear" w:pos="360"/>
          <w:tab w:val="num" w:pos="426"/>
        </w:tabs>
        <w:spacing w:after="0" w:line="240" w:lineRule="auto"/>
        <w:ind w:left="0" w:firstLine="0"/>
        <w:jc w:val="both"/>
      </w:pPr>
      <w:r>
        <w:t>Nařízení vlády č. 378/2001 Sb., kterým se stanoví bližší požadavky na bezpečný provoz a používání strojů, technických zařízení, přístrojů a nářadí, které nabude účinnosti od 1. 1. 2003</w:t>
      </w:r>
    </w:p>
    <w:p w14:paraId="7F70206F" w14:textId="77777777" w:rsidR="00D462ED" w:rsidRDefault="00D462ED" w:rsidP="00D462ED">
      <w:pPr>
        <w:numPr>
          <w:ilvl w:val="0"/>
          <w:numId w:val="9"/>
        </w:numPr>
        <w:tabs>
          <w:tab w:val="clear" w:pos="360"/>
          <w:tab w:val="num" w:pos="426"/>
        </w:tabs>
        <w:spacing w:after="0" w:line="240" w:lineRule="auto"/>
        <w:ind w:left="0" w:firstLine="0"/>
        <w:jc w:val="both"/>
      </w:pPr>
      <w:r>
        <w:t>Nařízení vlády č. 11/2002 Sb., kterým se stanoví vzhled a umístění bezpečnostních značek a zavedení signálů s účinností od 1. 1. 2003</w:t>
      </w:r>
    </w:p>
    <w:p w14:paraId="0B9937BE" w14:textId="77777777" w:rsidR="00D462ED" w:rsidRDefault="00D462ED" w:rsidP="00D462ED">
      <w:pPr>
        <w:tabs>
          <w:tab w:val="num" w:pos="426"/>
        </w:tabs>
        <w:jc w:val="both"/>
        <w:rPr>
          <w:rFonts w:ascii="Arial" w:hAnsi="Arial"/>
          <w:sz w:val="10"/>
        </w:rPr>
      </w:pPr>
    </w:p>
    <w:p w14:paraId="0FFC196A" w14:textId="77777777" w:rsidR="00D462ED" w:rsidRDefault="00D462ED" w:rsidP="00D462ED">
      <w:pPr>
        <w:tabs>
          <w:tab w:val="num" w:pos="426"/>
        </w:tabs>
        <w:rPr>
          <w:b/>
        </w:rPr>
      </w:pPr>
      <w:r>
        <w:rPr>
          <w:b/>
        </w:rPr>
        <w:t>Vyhlášky</w:t>
      </w:r>
    </w:p>
    <w:p w14:paraId="5567C37C" w14:textId="77777777" w:rsidR="00D462ED" w:rsidRDefault="00D462ED" w:rsidP="00D462ED">
      <w:pPr>
        <w:numPr>
          <w:ilvl w:val="0"/>
          <w:numId w:val="10"/>
        </w:numPr>
        <w:tabs>
          <w:tab w:val="clear" w:pos="360"/>
          <w:tab w:val="num" w:pos="426"/>
        </w:tabs>
        <w:spacing w:after="0" w:line="240" w:lineRule="auto"/>
        <w:ind w:left="0" w:firstLine="0"/>
      </w:pPr>
      <w:r>
        <w:t>Vyhláška ČÚBP č. 48/1982 Sb., kterou se stanoví základní požadavky k zajištění bezpečnosti práce a technických zařízení, ve znění vyhlášky č. 324/1990 Sb. a ve znění vyhlášky č. 207/1991 Sb.</w:t>
      </w:r>
    </w:p>
    <w:p w14:paraId="08C34CEF" w14:textId="77777777" w:rsidR="00D462ED" w:rsidRDefault="00D462ED" w:rsidP="00D462ED">
      <w:pPr>
        <w:numPr>
          <w:ilvl w:val="0"/>
          <w:numId w:val="10"/>
        </w:numPr>
        <w:tabs>
          <w:tab w:val="clear" w:pos="360"/>
          <w:tab w:val="num" w:pos="426"/>
        </w:tabs>
        <w:spacing w:after="0" w:line="240" w:lineRule="auto"/>
        <w:ind w:left="0" w:firstLine="0"/>
      </w:pPr>
      <w:r>
        <w:t>Vyhláška ČÚBP a ČBÚ č. 324/1990 Sb., o bezpečnosti práce a technických zařízení při stavebních pracích</w:t>
      </w:r>
    </w:p>
    <w:p w14:paraId="476B1AFB" w14:textId="77777777" w:rsidR="00D462ED" w:rsidRDefault="00D462ED" w:rsidP="00D462ED">
      <w:pPr>
        <w:numPr>
          <w:ilvl w:val="0"/>
          <w:numId w:val="10"/>
        </w:numPr>
        <w:tabs>
          <w:tab w:val="clear" w:pos="360"/>
          <w:tab w:val="num" w:pos="426"/>
        </w:tabs>
        <w:spacing w:after="0" w:line="240" w:lineRule="auto"/>
        <w:ind w:left="0" w:firstLine="0"/>
      </w:pPr>
      <w:r>
        <w:t>Vyhláška ČÚBP a ČBÚ č. 50/1978 Sb., o odborné způsobilosti v elektrotechnice, ve znění vyhlášky č. 98/1982 Sb.</w:t>
      </w:r>
    </w:p>
    <w:p w14:paraId="72F6E4D3" w14:textId="77777777" w:rsidR="00D462ED" w:rsidRDefault="00D462ED" w:rsidP="00D462ED">
      <w:pPr>
        <w:numPr>
          <w:ilvl w:val="0"/>
          <w:numId w:val="10"/>
        </w:numPr>
        <w:tabs>
          <w:tab w:val="clear" w:pos="360"/>
          <w:tab w:val="num" w:pos="426"/>
        </w:tabs>
        <w:spacing w:after="0" w:line="240" w:lineRule="auto"/>
        <w:ind w:left="0" w:firstLine="0"/>
      </w:pPr>
      <w:r>
        <w:t>Vyhláška ČÚBP a ČBÚ č. 18/1979 Sb., kterou se určují vyhrazená tlaková zařízení a stanoví některé podmínky k zajištění jejich bezpečnosti, ve znění vyhlášky č. 97/1982 Sb. a ve znění vyhlášky č. 551/1990 Sb.</w:t>
      </w:r>
    </w:p>
    <w:p w14:paraId="04B56419" w14:textId="77777777" w:rsidR="00D462ED" w:rsidRDefault="00D462ED" w:rsidP="00D462ED">
      <w:pPr>
        <w:numPr>
          <w:ilvl w:val="0"/>
          <w:numId w:val="10"/>
        </w:numPr>
        <w:tabs>
          <w:tab w:val="clear" w:pos="360"/>
          <w:tab w:val="num" w:pos="426"/>
        </w:tabs>
        <w:spacing w:after="0" w:line="240" w:lineRule="auto"/>
        <w:ind w:left="0" w:firstLine="0"/>
      </w:pPr>
      <w:r>
        <w:t>Vyhláška ČÚBP a ČBÚ č. 19/1979 Sb., kterou se určují vyhrazená zdvihací zařízení a stanoví některé podmínky k zajištění jejich bezpečnosti, ve znění vyhlášky č. 552/1990 Sb.</w:t>
      </w:r>
    </w:p>
    <w:p w14:paraId="3DCDC6DC" w14:textId="77777777" w:rsidR="00D462ED" w:rsidRDefault="00D462ED" w:rsidP="00D462ED">
      <w:pPr>
        <w:numPr>
          <w:ilvl w:val="0"/>
          <w:numId w:val="10"/>
        </w:numPr>
        <w:tabs>
          <w:tab w:val="clear" w:pos="360"/>
          <w:tab w:val="num" w:pos="426"/>
        </w:tabs>
        <w:spacing w:after="0" w:line="240" w:lineRule="auto"/>
        <w:ind w:left="0" w:firstLine="0"/>
      </w:pPr>
      <w:r>
        <w:t>Vyhláška ČÚBP a ČBÚ č. 20/1979 Sb., kterou se určují vyhrazená elektrická zařízení a stanoví některé podmínky k zajištění jejich bezpečnosti, ve znění vyhlášky č. 553/1990 Sb.</w:t>
      </w:r>
    </w:p>
    <w:p w14:paraId="1A52AD1B" w14:textId="77777777" w:rsidR="00D462ED" w:rsidRDefault="00D462ED" w:rsidP="00D462ED">
      <w:pPr>
        <w:numPr>
          <w:ilvl w:val="0"/>
          <w:numId w:val="10"/>
        </w:numPr>
        <w:tabs>
          <w:tab w:val="clear" w:pos="360"/>
          <w:tab w:val="num" w:pos="426"/>
        </w:tabs>
        <w:spacing w:after="0" w:line="240" w:lineRule="auto"/>
        <w:ind w:left="0" w:firstLine="0"/>
      </w:pPr>
      <w:r>
        <w:t>Vyhláška ČÚBP č. 18/1987 Sb., kterou se stanoví požadavky na ochranu před výbuchy hořlavých plynů a par</w:t>
      </w:r>
    </w:p>
    <w:p w14:paraId="70C7ADB6" w14:textId="77777777" w:rsidR="00D462ED" w:rsidRDefault="00D462ED" w:rsidP="00D462ED">
      <w:pPr>
        <w:numPr>
          <w:ilvl w:val="0"/>
          <w:numId w:val="10"/>
        </w:numPr>
        <w:tabs>
          <w:tab w:val="clear" w:pos="360"/>
          <w:tab w:val="num" w:pos="426"/>
        </w:tabs>
        <w:spacing w:after="0" w:line="240" w:lineRule="auto"/>
        <w:ind w:left="0" w:firstLine="0"/>
      </w:pPr>
      <w:r>
        <w:t>Vyhláška MPSV č. 398/2001 Sb., o stanovení poplatků za činnosti organizací státního odborného dozoru - Institut technické inspekce Praha</w:t>
      </w:r>
    </w:p>
    <w:p w14:paraId="37601534" w14:textId="77777777" w:rsidR="00D462ED" w:rsidRDefault="00D462ED" w:rsidP="00D462ED">
      <w:pPr>
        <w:numPr>
          <w:ilvl w:val="0"/>
          <w:numId w:val="10"/>
        </w:numPr>
        <w:tabs>
          <w:tab w:val="clear" w:pos="360"/>
          <w:tab w:val="num" w:pos="426"/>
        </w:tabs>
        <w:spacing w:after="0" w:line="240" w:lineRule="auto"/>
        <w:ind w:left="0" w:firstLine="0"/>
      </w:pPr>
      <w:r>
        <w:t>Vyhláška MPSV č. 498/2001 Sb., kterou se zrušuje vyhláška č. 110/1975 Sb., ve znění vyhlášky č. 274/1990 Sb. a vyhláška č. 204/1994 Sb., ve znění vyhlášky č. 279/1998 Sb.</w:t>
      </w:r>
    </w:p>
    <w:p w14:paraId="7C1A4FEB" w14:textId="77777777" w:rsidR="00D462ED" w:rsidRDefault="00D462ED" w:rsidP="00D462ED">
      <w:pPr>
        <w:numPr>
          <w:ilvl w:val="0"/>
          <w:numId w:val="10"/>
        </w:numPr>
        <w:tabs>
          <w:tab w:val="clear" w:pos="360"/>
          <w:tab w:val="num" w:pos="426"/>
        </w:tabs>
        <w:spacing w:after="0" w:line="240" w:lineRule="auto"/>
        <w:ind w:left="0" w:firstLine="0"/>
      </w:pPr>
      <w:r>
        <w:t>Upraveno k 12. 2. 2003</w:t>
      </w:r>
    </w:p>
    <w:p w14:paraId="1878D705" w14:textId="77777777" w:rsidR="00D462ED" w:rsidRDefault="00D462ED" w:rsidP="00D462ED">
      <w:pPr>
        <w:tabs>
          <w:tab w:val="num" w:pos="426"/>
        </w:tabs>
        <w:jc w:val="both"/>
        <w:rPr>
          <w:rFonts w:ascii="Arial" w:hAnsi="Arial"/>
          <w:b/>
          <w:sz w:val="10"/>
        </w:rPr>
      </w:pPr>
    </w:p>
    <w:p w14:paraId="6EDD9CFA" w14:textId="77777777" w:rsidR="00D462ED" w:rsidRPr="007C0E4B" w:rsidRDefault="00D462ED" w:rsidP="00D462ED">
      <w:pPr>
        <w:tabs>
          <w:tab w:val="num" w:pos="426"/>
        </w:tabs>
        <w:jc w:val="both"/>
        <w:rPr>
          <w:b/>
        </w:rPr>
      </w:pPr>
      <w:r>
        <w:rPr>
          <w:b/>
        </w:rPr>
        <w:lastRenderedPageBreak/>
        <w:t>Normy</w:t>
      </w:r>
    </w:p>
    <w:p w14:paraId="46DC0B92" w14:textId="77777777" w:rsidR="00D462ED" w:rsidRDefault="00D462ED" w:rsidP="00D462ED">
      <w:pPr>
        <w:tabs>
          <w:tab w:val="num" w:pos="426"/>
        </w:tabs>
        <w:spacing w:after="0" w:line="240" w:lineRule="auto"/>
        <w:jc w:val="both"/>
      </w:pPr>
      <w:r>
        <w:t>ČSN 05 0610 - Bezpečnostní předpisy pro svařování plamenem</w:t>
      </w:r>
    </w:p>
    <w:p w14:paraId="02B4B77C" w14:textId="77777777" w:rsidR="00D462ED" w:rsidRDefault="00D462ED" w:rsidP="00D462ED">
      <w:pPr>
        <w:tabs>
          <w:tab w:val="num" w:pos="426"/>
        </w:tabs>
        <w:spacing w:after="0" w:line="240" w:lineRule="auto"/>
        <w:jc w:val="both"/>
      </w:pPr>
      <w:r>
        <w:t>ČSN 05 0631 - Bezpečnostní předpisy pro svařování elektrickým obloukem</w:t>
      </w:r>
    </w:p>
    <w:p w14:paraId="69EFC28C" w14:textId="77777777" w:rsidR="00D462ED" w:rsidRDefault="00D462ED" w:rsidP="00D462ED">
      <w:pPr>
        <w:tabs>
          <w:tab w:val="num" w:pos="426"/>
        </w:tabs>
        <w:spacing w:after="0" w:line="240" w:lineRule="auto"/>
        <w:jc w:val="both"/>
      </w:pPr>
      <w:r>
        <w:t xml:space="preserve">ČSN 49 61 00, 496105 Práce na okružních pilách </w:t>
      </w:r>
    </w:p>
    <w:p w14:paraId="2E075F09" w14:textId="77777777" w:rsidR="00D462ED" w:rsidRDefault="00D462ED" w:rsidP="00D462ED">
      <w:pPr>
        <w:tabs>
          <w:tab w:val="left" w:pos="0"/>
          <w:tab w:val="num" w:pos="426"/>
        </w:tabs>
        <w:spacing w:after="0" w:line="240" w:lineRule="auto"/>
      </w:pPr>
      <w:r>
        <w:t>ON   73 26 15 Směrnice pro kotvení ocelových konstrukcí</w:t>
      </w:r>
    </w:p>
    <w:p w14:paraId="6BD5B582" w14:textId="77777777" w:rsidR="00D462ED" w:rsidRDefault="00D462ED" w:rsidP="00D462ED">
      <w:pPr>
        <w:tabs>
          <w:tab w:val="left" w:pos="0"/>
          <w:tab w:val="num" w:pos="426"/>
        </w:tabs>
        <w:spacing w:after="0" w:line="240" w:lineRule="auto"/>
      </w:pPr>
      <w:r>
        <w:t>ČSN 73 28 10 Provádění dřevitých konstrukcí</w:t>
      </w:r>
    </w:p>
    <w:p w14:paraId="00A122E2" w14:textId="77777777" w:rsidR="00D462ED" w:rsidRDefault="00D462ED" w:rsidP="00D462ED">
      <w:pPr>
        <w:tabs>
          <w:tab w:val="left" w:pos="0"/>
          <w:tab w:val="num" w:pos="426"/>
        </w:tabs>
        <w:spacing w:after="0" w:line="240" w:lineRule="auto"/>
      </w:pPr>
      <w:r>
        <w:t>ČSN 73 30 50 Zemní práce</w:t>
      </w:r>
    </w:p>
    <w:p w14:paraId="40C3E5E2" w14:textId="77777777" w:rsidR="00D462ED" w:rsidRDefault="00D462ED" w:rsidP="00D462ED">
      <w:pPr>
        <w:tabs>
          <w:tab w:val="left" w:pos="0"/>
          <w:tab w:val="num" w:pos="426"/>
        </w:tabs>
        <w:spacing w:after="0" w:line="240" w:lineRule="auto"/>
      </w:pPr>
      <w:r>
        <w:t>ČSN   73 33 00 Provádění střech</w:t>
      </w:r>
    </w:p>
    <w:p w14:paraId="3656E845" w14:textId="77777777" w:rsidR="00D462ED" w:rsidRDefault="00D462ED" w:rsidP="00D462ED">
      <w:pPr>
        <w:tabs>
          <w:tab w:val="left" w:pos="0"/>
          <w:tab w:val="num" w:pos="426"/>
        </w:tabs>
        <w:spacing w:after="0" w:line="240" w:lineRule="auto"/>
      </w:pPr>
      <w:r>
        <w:t>ČSN 73 00 37 Zemní a hornický tlak na stavební konstrukce</w:t>
      </w:r>
    </w:p>
    <w:p w14:paraId="3F1963DA" w14:textId="77777777" w:rsidR="00D462ED" w:rsidRDefault="00D462ED" w:rsidP="00D462ED">
      <w:pPr>
        <w:tabs>
          <w:tab w:val="left" w:pos="0"/>
          <w:tab w:val="num" w:pos="426"/>
        </w:tabs>
        <w:spacing w:after="0" w:line="240" w:lineRule="auto"/>
      </w:pPr>
      <w:r>
        <w:t>ČSN 73 00 90 Zakládání staveb</w:t>
      </w:r>
    </w:p>
    <w:p w14:paraId="4C18724B" w14:textId="77777777" w:rsidR="00D462ED" w:rsidRDefault="00D462ED" w:rsidP="00D462ED">
      <w:pPr>
        <w:tabs>
          <w:tab w:val="left" w:pos="0"/>
          <w:tab w:val="num" w:pos="426"/>
        </w:tabs>
        <w:spacing w:after="0" w:line="240" w:lineRule="auto"/>
      </w:pPr>
      <w:r>
        <w:t>ČSN 73 30 53 Násypy z kamenité sypaniny</w:t>
      </w:r>
    </w:p>
    <w:p w14:paraId="60E587C1" w14:textId="77777777" w:rsidR="00D462ED" w:rsidRDefault="00D462ED" w:rsidP="00D462ED">
      <w:pPr>
        <w:tabs>
          <w:tab w:val="left" w:pos="0"/>
          <w:tab w:val="num" w:pos="426"/>
        </w:tabs>
        <w:spacing w:after="0" w:line="240" w:lineRule="auto"/>
        <w:jc w:val="both"/>
      </w:pPr>
      <w:r>
        <w:t>ČSN 27 0143 Zdvíhací zařízení</w:t>
      </w:r>
    </w:p>
    <w:p w14:paraId="6095CF27" w14:textId="77777777" w:rsidR="00D462ED" w:rsidRDefault="00D462ED" w:rsidP="00D462ED">
      <w:pPr>
        <w:tabs>
          <w:tab w:val="left" w:pos="0"/>
          <w:tab w:val="num" w:pos="426"/>
        </w:tabs>
        <w:spacing w:after="0" w:line="240" w:lineRule="auto"/>
      </w:pPr>
      <w:r>
        <w:t>ČSN 73 81 01 Lešení</w:t>
      </w:r>
    </w:p>
    <w:p w14:paraId="6E38F56A" w14:textId="77777777" w:rsidR="00D462ED" w:rsidRDefault="00D462ED" w:rsidP="00D462ED">
      <w:pPr>
        <w:tabs>
          <w:tab w:val="left" w:pos="0"/>
          <w:tab w:val="num" w:pos="426"/>
        </w:tabs>
        <w:spacing w:after="0" w:line="240" w:lineRule="auto"/>
      </w:pPr>
      <w:r>
        <w:t>ČSN 73 81 05 Dřevěná lešení</w:t>
      </w:r>
    </w:p>
    <w:p w14:paraId="1A2BD314" w14:textId="77777777" w:rsidR="00D462ED" w:rsidRDefault="00D462ED" w:rsidP="00D462ED">
      <w:pPr>
        <w:tabs>
          <w:tab w:val="left" w:pos="0"/>
          <w:tab w:val="num" w:pos="426"/>
        </w:tabs>
        <w:spacing w:after="0" w:line="240" w:lineRule="auto"/>
      </w:pPr>
      <w:r>
        <w:t>ČSN 73 81 06 Ochranné a záchytné konstrukce</w:t>
      </w:r>
    </w:p>
    <w:p w14:paraId="1E4D6B94" w14:textId="77777777" w:rsidR="00D462ED" w:rsidRDefault="00D462ED" w:rsidP="00D462ED">
      <w:pPr>
        <w:tabs>
          <w:tab w:val="left" w:pos="0"/>
          <w:tab w:val="num" w:pos="426"/>
        </w:tabs>
        <w:spacing w:after="0" w:line="240" w:lineRule="auto"/>
      </w:pPr>
      <w:r>
        <w:t>ČSN 73 81 07 Trubková lešení</w:t>
      </w:r>
    </w:p>
    <w:p w14:paraId="1B24C0EB" w14:textId="77777777" w:rsidR="00D462ED" w:rsidRDefault="00D462ED" w:rsidP="00D462ED">
      <w:pPr>
        <w:tabs>
          <w:tab w:val="left" w:pos="0"/>
          <w:tab w:val="num" w:pos="426"/>
        </w:tabs>
        <w:spacing w:after="0" w:line="240" w:lineRule="auto"/>
      </w:pPr>
      <w:r>
        <w:t>ČSN 73 81 08 Pomocné trubkové konstrukce</w:t>
      </w:r>
    </w:p>
    <w:p w14:paraId="6C09BB07" w14:textId="77777777" w:rsidR="00D462ED" w:rsidRDefault="00D462ED" w:rsidP="00D462ED">
      <w:pPr>
        <w:tabs>
          <w:tab w:val="left" w:pos="0"/>
          <w:tab w:val="num" w:pos="426"/>
        </w:tabs>
        <w:spacing w:after="0" w:line="240" w:lineRule="auto"/>
      </w:pPr>
      <w:r>
        <w:t>ČSN 73 31 50 Tesařské práce stavební</w:t>
      </w:r>
    </w:p>
    <w:p w14:paraId="4C58FC92" w14:textId="77777777" w:rsidR="00D462ED" w:rsidRDefault="00D462ED" w:rsidP="00D462ED">
      <w:pPr>
        <w:tabs>
          <w:tab w:val="left" w:pos="0"/>
          <w:tab w:val="num" w:pos="426"/>
        </w:tabs>
        <w:spacing w:after="0" w:line="240" w:lineRule="auto"/>
      </w:pPr>
      <w:r>
        <w:t>ČSN 73 05 50 Izolace</w:t>
      </w:r>
    </w:p>
    <w:p w14:paraId="0CDE3ECA" w14:textId="77777777" w:rsidR="00D462ED" w:rsidRDefault="00D462ED" w:rsidP="00D462ED">
      <w:pPr>
        <w:tabs>
          <w:tab w:val="left" w:pos="0"/>
          <w:tab w:val="num" w:pos="426"/>
          <w:tab w:val="left" w:pos="1843"/>
        </w:tabs>
        <w:spacing w:after="0" w:line="240" w:lineRule="auto"/>
        <w:jc w:val="both"/>
      </w:pPr>
      <w:r>
        <w:t>ČSN při provádění prací (výtahy, míchačky, atd.)</w:t>
      </w:r>
    </w:p>
    <w:p w14:paraId="451B8561" w14:textId="77777777" w:rsidR="00D462ED" w:rsidRPr="007C0E4B" w:rsidRDefault="00D462ED" w:rsidP="00D462ED">
      <w:pPr>
        <w:tabs>
          <w:tab w:val="left" w:pos="0"/>
          <w:tab w:val="num" w:pos="426"/>
          <w:tab w:val="left" w:pos="1843"/>
        </w:tabs>
        <w:spacing w:after="0" w:line="240" w:lineRule="auto"/>
        <w:jc w:val="both"/>
      </w:pPr>
    </w:p>
    <w:p w14:paraId="4BD8A458" w14:textId="77777777" w:rsidR="00D462ED" w:rsidRPr="007C0E4B" w:rsidRDefault="00D462ED" w:rsidP="00D462ED">
      <w:pPr>
        <w:tabs>
          <w:tab w:val="left" w:pos="0"/>
          <w:tab w:val="num" w:pos="426"/>
        </w:tabs>
        <w:spacing w:line="240" w:lineRule="auto"/>
        <w:jc w:val="both"/>
        <w:rPr>
          <w:b/>
        </w:rPr>
      </w:pPr>
      <w:r>
        <w:rPr>
          <w:b/>
        </w:rPr>
        <w:t>Hygienické předpisy</w:t>
      </w:r>
    </w:p>
    <w:p w14:paraId="51259018" w14:textId="77777777" w:rsidR="00D462ED" w:rsidRDefault="00D462ED" w:rsidP="00D462ED">
      <w:pPr>
        <w:tabs>
          <w:tab w:val="left" w:pos="0"/>
          <w:tab w:val="num" w:pos="426"/>
        </w:tabs>
        <w:spacing w:after="0" w:line="240" w:lineRule="auto"/>
        <w:jc w:val="both"/>
      </w:pPr>
      <w:r>
        <w:t xml:space="preserve">- Hygienický předpis č. 34 - Svazek 30/67 - směrnice o nejvyšších koncentracích   </w:t>
      </w:r>
    </w:p>
    <w:p w14:paraId="2915D78A" w14:textId="77777777" w:rsidR="00D462ED" w:rsidRDefault="00D462ED" w:rsidP="00D462ED">
      <w:pPr>
        <w:tabs>
          <w:tab w:val="left" w:pos="0"/>
          <w:tab w:val="num" w:pos="426"/>
        </w:tabs>
        <w:spacing w:after="0" w:line="240" w:lineRule="auto"/>
        <w:jc w:val="both"/>
      </w:pPr>
      <w:r>
        <w:t xml:space="preserve">   nejzávažnějších škodlivin v ovzduší</w:t>
      </w:r>
    </w:p>
    <w:p w14:paraId="45FA9569" w14:textId="77777777" w:rsidR="00D462ED" w:rsidRDefault="00D462ED" w:rsidP="00D462ED">
      <w:pPr>
        <w:tabs>
          <w:tab w:val="left" w:pos="0"/>
          <w:tab w:val="num" w:pos="426"/>
        </w:tabs>
        <w:spacing w:after="0" w:line="240" w:lineRule="auto"/>
        <w:jc w:val="both"/>
      </w:pPr>
      <w:r>
        <w:t>- Hygienický předpis č. 41 - Svazek 37/77 - nejvyšší přípustné hodnoty hluku a vibrací</w:t>
      </w:r>
    </w:p>
    <w:p w14:paraId="3942B38A" w14:textId="77777777" w:rsidR="00D462ED" w:rsidRDefault="00D462ED" w:rsidP="00D462ED">
      <w:pPr>
        <w:tabs>
          <w:tab w:val="left" w:pos="0"/>
          <w:tab w:val="num" w:pos="426"/>
        </w:tabs>
        <w:spacing w:after="0" w:line="240" w:lineRule="auto"/>
        <w:jc w:val="both"/>
      </w:pPr>
      <w:r>
        <w:t>- Hyg. předpis 46 - Svazek 39/1978 - o hygienických požadavcích na pracovní prostředí</w:t>
      </w:r>
    </w:p>
    <w:p w14:paraId="4EEE792B" w14:textId="77777777" w:rsidR="00D462ED" w:rsidRPr="00E72502" w:rsidRDefault="00D462ED" w:rsidP="00D462ED">
      <w:pPr>
        <w:tabs>
          <w:tab w:val="left" w:pos="0"/>
          <w:tab w:val="num" w:pos="426"/>
        </w:tabs>
        <w:spacing w:after="0" w:line="240" w:lineRule="auto"/>
        <w:jc w:val="both"/>
      </w:pPr>
      <w:r>
        <w:t>- Hyg. předpis 66 - Svazek 58/1985 - Směrnice, kterou se mění Sv 46/1978</w:t>
      </w:r>
    </w:p>
    <w:p w14:paraId="2DAB3DC4" w14:textId="77777777" w:rsidR="00213B7F" w:rsidRDefault="00213B7F" w:rsidP="00213B7F">
      <w:pPr>
        <w:pStyle w:val="l5"/>
        <w:rPr>
          <w:rFonts w:asciiTheme="minorHAnsi" w:hAnsiTheme="minorHAnsi"/>
        </w:rPr>
      </w:pPr>
      <w:r w:rsidRPr="00D462ED">
        <w:rPr>
          <w:rStyle w:val="PromnnHTML"/>
          <w:rFonts w:asciiTheme="minorHAnsi" w:hAnsiTheme="minorHAnsi"/>
          <w:sz w:val="22"/>
          <w:szCs w:val="22"/>
          <w:u w:val="single"/>
        </w:rPr>
        <w:t>l)</w:t>
      </w:r>
      <w:r w:rsidRPr="00D462ED">
        <w:rPr>
          <w:rFonts w:asciiTheme="minorHAnsi" w:hAnsiTheme="minorHAnsi"/>
          <w:sz w:val="22"/>
          <w:szCs w:val="22"/>
          <w:u w:val="single"/>
        </w:rPr>
        <w:t xml:space="preserve"> úpravy pro bezbariérové užívání výstavbou dotčených staveb</w:t>
      </w:r>
      <w:r w:rsidRPr="00E72502">
        <w:rPr>
          <w:rFonts w:asciiTheme="minorHAnsi" w:hAnsiTheme="minorHAnsi"/>
        </w:rPr>
        <w:t>,</w:t>
      </w:r>
    </w:p>
    <w:p w14:paraId="1D6D4532" w14:textId="77777777" w:rsidR="00D462ED" w:rsidRPr="00D462ED" w:rsidRDefault="00D462ED" w:rsidP="00D462ED">
      <w:pPr>
        <w:pStyle w:val="Odstavecseseznamem1"/>
        <w:tabs>
          <w:tab w:val="num"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0"/>
        <w:rPr>
          <w:rFonts w:cs="Courier New"/>
          <w:lang w:eastAsia="cs-CZ"/>
        </w:rPr>
      </w:pPr>
      <w:r>
        <w:rPr>
          <w:rFonts w:cs="Courier New"/>
          <w:lang w:eastAsia="cs-CZ"/>
        </w:rPr>
        <w:t>Vzhledem k charakteru stavby není řešeno</w:t>
      </w:r>
    </w:p>
    <w:p w14:paraId="04046376" w14:textId="77777777" w:rsidR="00213B7F" w:rsidRDefault="00213B7F" w:rsidP="00213B7F">
      <w:pPr>
        <w:pStyle w:val="l5"/>
        <w:rPr>
          <w:rFonts w:asciiTheme="minorHAnsi" w:hAnsiTheme="minorHAnsi"/>
          <w:sz w:val="22"/>
          <w:szCs w:val="22"/>
          <w:u w:val="single"/>
        </w:rPr>
      </w:pPr>
      <w:r w:rsidRPr="00D462ED">
        <w:rPr>
          <w:rStyle w:val="PromnnHTML"/>
          <w:rFonts w:asciiTheme="minorHAnsi" w:hAnsiTheme="minorHAnsi"/>
          <w:sz w:val="22"/>
          <w:szCs w:val="22"/>
          <w:u w:val="single"/>
        </w:rPr>
        <w:t>m)</w:t>
      </w:r>
      <w:r w:rsidRPr="00D462ED">
        <w:rPr>
          <w:rFonts w:asciiTheme="minorHAnsi" w:hAnsiTheme="minorHAnsi"/>
          <w:sz w:val="22"/>
          <w:szCs w:val="22"/>
          <w:u w:val="single"/>
        </w:rPr>
        <w:t xml:space="preserve"> zásady pro dopravní inženýrská opatření,</w:t>
      </w:r>
    </w:p>
    <w:p w14:paraId="3768669B" w14:textId="77777777" w:rsidR="00D462ED" w:rsidRPr="00D462ED" w:rsidRDefault="00D462ED" w:rsidP="00D462ED">
      <w:pPr>
        <w:pStyle w:val="Odstavecseseznamem1"/>
        <w:tabs>
          <w:tab w:val="num"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0"/>
        <w:rPr>
          <w:rFonts w:cs="Courier New"/>
          <w:lang w:eastAsia="cs-CZ"/>
        </w:rPr>
      </w:pPr>
      <w:r>
        <w:rPr>
          <w:rFonts w:cs="Courier New"/>
          <w:lang w:eastAsia="cs-CZ"/>
        </w:rPr>
        <w:t>Vzhledem k charakteru stavby není řešeno.</w:t>
      </w:r>
    </w:p>
    <w:p w14:paraId="3B351FC0" w14:textId="77777777" w:rsidR="00213B7F" w:rsidRDefault="00213B7F" w:rsidP="00213B7F">
      <w:pPr>
        <w:pStyle w:val="l5"/>
        <w:rPr>
          <w:rFonts w:asciiTheme="minorHAnsi" w:hAnsiTheme="minorHAnsi"/>
          <w:sz w:val="22"/>
          <w:szCs w:val="22"/>
          <w:u w:val="single"/>
        </w:rPr>
      </w:pPr>
      <w:r w:rsidRPr="00D462ED">
        <w:rPr>
          <w:rStyle w:val="PromnnHTML"/>
          <w:rFonts w:asciiTheme="minorHAnsi" w:hAnsiTheme="minorHAnsi"/>
          <w:sz w:val="22"/>
          <w:szCs w:val="22"/>
          <w:u w:val="single"/>
        </w:rPr>
        <w:t>n)</w:t>
      </w:r>
      <w:r w:rsidRPr="00D462ED">
        <w:rPr>
          <w:rFonts w:asciiTheme="minorHAnsi" w:hAnsiTheme="minorHAnsi"/>
          <w:sz w:val="22"/>
          <w:szCs w:val="22"/>
          <w:u w:val="single"/>
        </w:rPr>
        <w:t xml:space="preserve"> stanovení speciálních podmínek pro provádění stavby - provádění stavby za provozu, opatření proti účinkům vnějšího prostředí při výstavbě apod.,</w:t>
      </w:r>
    </w:p>
    <w:p w14:paraId="000FE19F" w14:textId="77777777" w:rsidR="00D462ED" w:rsidRPr="00D462ED" w:rsidRDefault="00D462ED" w:rsidP="00D462ED">
      <w:pPr>
        <w:pStyle w:val="Odstavecseseznamem1"/>
        <w:tabs>
          <w:tab w:val="num"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0"/>
        <w:rPr>
          <w:rFonts w:cs="Courier New"/>
          <w:lang w:eastAsia="cs-CZ"/>
        </w:rPr>
      </w:pPr>
      <w:r>
        <w:rPr>
          <w:rFonts w:cs="Courier New"/>
          <w:lang w:eastAsia="cs-CZ"/>
        </w:rPr>
        <w:t>Nevyskytují se.</w:t>
      </w:r>
    </w:p>
    <w:p w14:paraId="7C4F2E35" w14:textId="77777777" w:rsidR="00213B7F" w:rsidRPr="00D462ED" w:rsidRDefault="00213B7F" w:rsidP="00213B7F">
      <w:pPr>
        <w:pStyle w:val="l5"/>
        <w:rPr>
          <w:rFonts w:asciiTheme="minorHAnsi" w:hAnsiTheme="minorHAnsi"/>
          <w:sz w:val="22"/>
          <w:szCs w:val="22"/>
          <w:u w:val="single"/>
        </w:rPr>
      </w:pPr>
      <w:r w:rsidRPr="00D462ED">
        <w:rPr>
          <w:rStyle w:val="PromnnHTML"/>
          <w:rFonts w:asciiTheme="minorHAnsi" w:hAnsiTheme="minorHAnsi"/>
          <w:sz w:val="22"/>
          <w:szCs w:val="22"/>
          <w:u w:val="single"/>
        </w:rPr>
        <w:t>o)</w:t>
      </w:r>
      <w:r w:rsidRPr="00D462ED">
        <w:rPr>
          <w:rFonts w:asciiTheme="minorHAnsi" w:hAnsiTheme="minorHAnsi"/>
          <w:sz w:val="22"/>
          <w:szCs w:val="22"/>
          <w:u w:val="single"/>
        </w:rPr>
        <w:t xml:space="preserve"> postup výstavby, rozhodující dílčí termíny.</w:t>
      </w:r>
    </w:p>
    <w:p w14:paraId="04AC8FDC" w14:textId="77777777" w:rsidR="00D462ED" w:rsidRPr="00D462ED" w:rsidRDefault="00D462ED" w:rsidP="00D462ED">
      <w:pPr>
        <w:pStyle w:val="Zkladntext"/>
        <w:spacing w:after="0"/>
        <w:jc w:val="both"/>
      </w:pPr>
      <w:r w:rsidRPr="00D462ED">
        <w:t xml:space="preserve">Lhůta výstavby se stanovuje na základě dohody dodavatelů a investora při uzavírání smlouvy o dílo o dodávce prací. Budovaná stavba ve svém celkovém trvání, tj. při dokončení nesmí překročit dohodnutou lhůtu výstavby. </w:t>
      </w:r>
    </w:p>
    <w:p w14:paraId="6B179BB3" w14:textId="77777777" w:rsidR="00D462ED" w:rsidRPr="00D462ED" w:rsidRDefault="00D462ED" w:rsidP="00D462ED">
      <w:pPr>
        <w:pStyle w:val="Zkladntext"/>
        <w:spacing w:after="0"/>
        <w:jc w:val="both"/>
      </w:pPr>
      <w:r w:rsidRPr="00D462ED">
        <w:t>Stavba bude dle požadavku investora realizována v průběhu dvou roků.</w:t>
      </w:r>
    </w:p>
    <w:p w14:paraId="03BD0563" w14:textId="77777777" w:rsidR="00D462ED" w:rsidRPr="00D462ED" w:rsidRDefault="00D462ED" w:rsidP="00D462ED">
      <w:pPr>
        <w:pStyle w:val="Zkladntext"/>
        <w:spacing w:after="0"/>
        <w:jc w:val="both"/>
      </w:pPr>
      <w:r w:rsidRPr="00D462ED">
        <w:t xml:space="preserve">Předpokládaná lhůta výstavby je celkem 12měsíců. </w:t>
      </w:r>
    </w:p>
    <w:p w14:paraId="0584550D" w14:textId="77777777" w:rsidR="00D462ED" w:rsidRPr="00D462ED" w:rsidRDefault="00D462ED" w:rsidP="00D462ED">
      <w:pPr>
        <w:spacing w:after="0"/>
        <w:jc w:val="both"/>
        <w:rPr>
          <w:u w:val="single"/>
        </w:rPr>
      </w:pPr>
      <w:r w:rsidRPr="00D462ED">
        <w:rPr>
          <w:u w:val="single"/>
        </w:rPr>
        <w:t xml:space="preserve">Realizační termíny stavby </w:t>
      </w:r>
    </w:p>
    <w:p w14:paraId="40BF7C09" w14:textId="77777777" w:rsidR="00D462ED" w:rsidRPr="00D462ED" w:rsidRDefault="00D462ED" w:rsidP="00D462ED">
      <w:pPr>
        <w:spacing w:after="0"/>
        <w:jc w:val="both"/>
      </w:pPr>
      <w:r w:rsidRPr="00D462ED">
        <w:lastRenderedPageBreak/>
        <w:t>Zahájení realizace stavby je možné až po vydání pravomocného stavebního povolení a po provedení řádného výběrového řízení na dodavatele stavby.</w:t>
      </w:r>
    </w:p>
    <w:p w14:paraId="0D063479" w14:textId="77777777" w:rsidR="00D462ED" w:rsidRPr="00D462ED" w:rsidRDefault="00D462ED" w:rsidP="00D462ED">
      <w:pPr>
        <w:spacing w:after="0"/>
        <w:jc w:val="both"/>
        <w:rPr>
          <w:u w:val="single"/>
        </w:rPr>
      </w:pPr>
      <w:r w:rsidRPr="00D462ED">
        <w:rPr>
          <w:u w:val="single"/>
        </w:rPr>
        <w:t xml:space="preserve">Podmínky uvedení stavby do provozu </w:t>
      </w:r>
    </w:p>
    <w:p w14:paraId="4217B935" w14:textId="77777777" w:rsidR="00D462ED" w:rsidRPr="00D462ED" w:rsidRDefault="00D462ED" w:rsidP="00D462ED">
      <w:pPr>
        <w:spacing w:after="0"/>
        <w:jc w:val="both"/>
      </w:pPr>
      <w:r w:rsidRPr="00D462ED">
        <w:t>Stavba bude investoru předána po vzájemně odsouhlasených částech. Zkušební provoz objektu nebude nutný.</w:t>
      </w:r>
    </w:p>
    <w:p w14:paraId="23290963" w14:textId="77777777" w:rsidR="00D462ED" w:rsidRPr="00D462ED" w:rsidRDefault="00D462ED" w:rsidP="00D462ED">
      <w:pPr>
        <w:pStyle w:val="Nadpis1"/>
        <w:spacing w:before="0"/>
        <w:jc w:val="both"/>
        <w:rPr>
          <w:rFonts w:ascii="Calibri" w:hAnsi="Calibri"/>
          <w:color w:val="auto"/>
          <w:sz w:val="22"/>
          <w:szCs w:val="22"/>
        </w:rPr>
      </w:pPr>
      <w:r w:rsidRPr="00D462ED">
        <w:rPr>
          <w:rFonts w:ascii="Calibri" w:hAnsi="Calibri"/>
          <w:color w:val="auto"/>
          <w:sz w:val="22"/>
          <w:szCs w:val="22"/>
        </w:rPr>
        <w:t xml:space="preserve">Podmínky předání staveniště </w:t>
      </w:r>
    </w:p>
    <w:p w14:paraId="7859DA5A" w14:textId="77777777" w:rsidR="00D462ED" w:rsidRPr="00D462ED" w:rsidRDefault="00D462ED" w:rsidP="00D462ED">
      <w:pPr>
        <w:spacing w:after="0"/>
        <w:jc w:val="both"/>
      </w:pPr>
      <w:r w:rsidRPr="00D462ED">
        <w:t xml:space="preserve">Předání staveniště dodavateli bude investorem provedeno v předem dohodnutých termínech, podle podmínek dohodnutých ve smlouvě o dodávce stavby. </w:t>
      </w:r>
    </w:p>
    <w:p w14:paraId="2A1AA229" w14:textId="77777777" w:rsidR="00D462ED" w:rsidRPr="00D462ED" w:rsidRDefault="00D462ED" w:rsidP="00D462ED">
      <w:pPr>
        <w:spacing w:after="0"/>
        <w:jc w:val="both"/>
      </w:pPr>
      <w:r w:rsidRPr="00D462ED">
        <w:t>V rámci předání staveniště předá m.j. investor dodavateli tyto podklady</w:t>
      </w:r>
    </w:p>
    <w:p w14:paraId="5ACBD549" w14:textId="77777777" w:rsidR="00D462ED" w:rsidRPr="00D462ED" w:rsidRDefault="00D462ED" w:rsidP="00D462ED">
      <w:pPr>
        <w:numPr>
          <w:ilvl w:val="0"/>
          <w:numId w:val="16"/>
        </w:numPr>
        <w:spacing w:after="0" w:line="240" w:lineRule="auto"/>
        <w:ind w:left="0" w:firstLine="0"/>
        <w:jc w:val="both"/>
      </w:pPr>
      <w:r w:rsidRPr="00D462ED">
        <w:t xml:space="preserve">kompletní projektovou dokumentaci pro realizaci stavby </w:t>
      </w:r>
    </w:p>
    <w:p w14:paraId="58C23BEB" w14:textId="77777777" w:rsidR="00D462ED" w:rsidRPr="00D462ED" w:rsidRDefault="00D462ED" w:rsidP="00D462ED">
      <w:pPr>
        <w:numPr>
          <w:ilvl w:val="0"/>
          <w:numId w:val="16"/>
        </w:numPr>
        <w:spacing w:after="0" w:line="240" w:lineRule="auto"/>
        <w:ind w:left="0" w:firstLine="0"/>
        <w:jc w:val="both"/>
      </w:pPr>
      <w:r w:rsidRPr="00D462ED">
        <w:t>dokladovou část projektové dokumentace včetně vyjádření o existenci podzemních a nadzemních zařízení, vedení inženýrských sítí apod.</w:t>
      </w:r>
    </w:p>
    <w:p w14:paraId="2E817D84" w14:textId="77777777" w:rsidR="00D462ED" w:rsidRPr="00D462ED" w:rsidRDefault="00D462ED" w:rsidP="00D462ED">
      <w:pPr>
        <w:numPr>
          <w:ilvl w:val="0"/>
          <w:numId w:val="16"/>
        </w:numPr>
        <w:spacing w:after="0" w:line="240" w:lineRule="auto"/>
        <w:ind w:left="0" w:firstLine="0"/>
        <w:jc w:val="both"/>
      </w:pPr>
      <w:r w:rsidRPr="00D462ED">
        <w:t>jiné potřebné doklady a podklady dle dohody mezi investorem a dodavatelem stavby</w:t>
      </w:r>
    </w:p>
    <w:p w14:paraId="38B8EDF2" w14:textId="77777777" w:rsidR="00D462ED" w:rsidRPr="00D462ED" w:rsidRDefault="00D462ED" w:rsidP="00D462ED">
      <w:pPr>
        <w:spacing w:after="0"/>
        <w:jc w:val="both"/>
        <w:rPr>
          <w:u w:val="single"/>
        </w:rPr>
      </w:pPr>
      <w:r w:rsidRPr="00D462ED">
        <w:rPr>
          <w:u w:val="single"/>
        </w:rPr>
        <w:t>Likvidace zařízení staveniště</w:t>
      </w:r>
    </w:p>
    <w:p w14:paraId="298D3136" w14:textId="77777777" w:rsidR="00D462ED" w:rsidRPr="00D462ED" w:rsidRDefault="00D462ED" w:rsidP="00D462ED">
      <w:pPr>
        <w:spacing w:after="0"/>
        <w:jc w:val="both"/>
        <w:rPr>
          <w:rFonts w:ascii="Arial" w:hAnsi="Arial"/>
          <w:sz w:val="18"/>
        </w:rPr>
      </w:pPr>
      <w:r w:rsidRPr="00D462ED">
        <w:t>Všechny plochy, které budou použity k zařízení staveniště budou uvedeny před předáním investorovi do původního (nejlépe lepšího) stavu, než před zahájením výstavby. Zpevněné plochy budou opraveny a řádně vyčištěny.</w:t>
      </w:r>
      <w:r w:rsidRPr="00D462ED">
        <w:rPr>
          <w:rFonts w:ascii="Arial" w:hAnsi="Arial"/>
          <w:sz w:val="18"/>
        </w:rPr>
        <w:t xml:space="preserve"> </w:t>
      </w:r>
    </w:p>
    <w:p w14:paraId="28A5A55B" w14:textId="77777777" w:rsidR="00213B7F" w:rsidRDefault="00213B7F" w:rsidP="00213B7F">
      <w:pPr>
        <w:pStyle w:val="l4"/>
        <w:rPr>
          <w:rFonts w:asciiTheme="minorHAnsi" w:hAnsiTheme="minorHAnsi"/>
          <w:b/>
          <w:sz w:val="22"/>
          <w:szCs w:val="22"/>
        </w:rPr>
      </w:pPr>
      <w:r w:rsidRPr="00D462ED">
        <w:rPr>
          <w:rFonts w:asciiTheme="minorHAnsi" w:hAnsiTheme="minorHAnsi"/>
          <w:b/>
          <w:sz w:val="22"/>
          <w:szCs w:val="22"/>
        </w:rPr>
        <w:t>B.9 Celkové vodohospodářské řešení</w:t>
      </w:r>
    </w:p>
    <w:p w14:paraId="75C56B7F" w14:textId="25DB64FE" w:rsidR="002B74DB" w:rsidRPr="002B74DB" w:rsidRDefault="00EF7450" w:rsidP="002B74DB">
      <w:pPr>
        <w:pStyle w:val="l4"/>
        <w:jc w:val="both"/>
        <w:rPr>
          <w:rFonts w:asciiTheme="minorHAnsi" w:hAnsiTheme="minorHAnsi"/>
          <w:sz w:val="22"/>
          <w:szCs w:val="22"/>
        </w:rPr>
      </w:pPr>
      <w:r>
        <w:rPr>
          <w:rFonts w:asciiTheme="minorHAnsi" w:hAnsiTheme="minorHAnsi"/>
          <w:sz w:val="22"/>
          <w:szCs w:val="22"/>
        </w:rPr>
        <w:t xml:space="preserve">Stavbou </w:t>
      </w:r>
      <w:r w:rsidR="00292849">
        <w:rPr>
          <w:rFonts w:asciiTheme="minorHAnsi" w:hAnsiTheme="minorHAnsi"/>
          <w:sz w:val="22"/>
          <w:szCs w:val="22"/>
        </w:rPr>
        <w:t>rekreačních chatek</w:t>
      </w:r>
      <w:r w:rsidR="002B74DB" w:rsidRPr="002B74DB">
        <w:rPr>
          <w:rFonts w:asciiTheme="minorHAnsi" w:hAnsiTheme="minorHAnsi"/>
          <w:sz w:val="22"/>
          <w:szCs w:val="22"/>
        </w:rPr>
        <w:t xml:space="preserve"> nedocház</w:t>
      </w:r>
      <w:r w:rsidR="002B74DB">
        <w:rPr>
          <w:rFonts w:asciiTheme="minorHAnsi" w:hAnsiTheme="minorHAnsi"/>
          <w:sz w:val="22"/>
          <w:szCs w:val="22"/>
        </w:rPr>
        <w:t>í</w:t>
      </w:r>
      <w:r w:rsidR="002B74DB" w:rsidRPr="002B74DB">
        <w:rPr>
          <w:rFonts w:asciiTheme="minorHAnsi" w:hAnsiTheme="minorHAnsi"/>
          <w:sz w:val="22"/>
          <w:szCs w:val="22"/>
        </w:rPr>
        <w:t xml:space="preserve"> ke změně</w:t>
      </w:r>
      <w:r w:rsidR="00292849">
        <w:rPr>
          <w:rFonts w:asciiTheme="minorHAnsi" w:hAnsiTheme="minorHAnsi"/>
          <w:sz w:val="22"/>
          <w:szCs w:val="22"/>
        </w:rPr>
        <w:t xml:space="preserve"> v celkovém vodohospodářské řešení, chatky nebudou mít sanitární zařízení, návštěvníci budou využívat společné sanitární zařízení v autokempu. Dešťové vody budou volně odkapávat ze střechy na terén.</w:t>
      </w:r>
    </w:p>
    <w:p w14:paraId="31B9E65E" w14:textId="77777777" w:rsidR="002565B9" w:rsidRDefault="002565B9"/>
    <w:sectPr w:rsidR="002565B9" w:rsidSect="005356D8">
      <w:pgSz w:w="11906" w:h="16838"/>
      <w:pgMar w:top="1417" w:right="1274"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362B2" w14:textId="77777777" w:rsidR="00590850" w:rsidRDefault="00590850" w:rsidP="00623F94">
      <w:pPr>
        <w:spacing w:after="0" w:line="240" w:lineRule="auto"/>
      </w:pPr>
      <w:r>
        <w:separator/>
      </w:r>
    </w:p>
  </w:endnote>
  <w:endnote w:type="continuationSeparator" w:id="0">
    <w:p w14:paraId="447718B4" w14:textId="77777777" w:rsidR="00590850" w:rsidRDefault="00590850" w:rsidP="00623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329DC5" w14:textId="77777777" w:rsidR="00590850" w:rsidRDefault="00590850" w:rsidP="00623F94">
      <w:pPr>
        <w:spacing w:after="0" w:line="240" w:lineRule="auto"/>
      </w:pPr>
      <w:r>
        <w:separator/>
      </w:r>
    </w:p>
  </w:footnote>
  <w:footnote w:type="continuationSeparator" w:id="0">
    <w:p w14:paraId="3FA98459" w14:textId="77777777" w:rsidR="00590850" w:rsidRDefault="00590850" w:rsidP="00623F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F6007"/>
    <w:multiLevelType w:val="hybridMultilevel"/>
    <w:tmpl w:val="978079B0"/>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2023E4D"/>
    <w:multiLevelType w:val="hybridMultilevel"/>
    <w:tmpl w:val="80B66142"/>
    <w:lvl w:ilvl="0" w:tplc="F2A65E1E">
      <w:start w:val="35"/>
      <w:numFmt w:val="bullet"/>
      <w:lvlText w:val="-"/>
      <w:lvlJc w:val="left"/>
      <w:pPr>
        <w:tabs>
          <w:tab w:val="num" w:pos="360"/>
        </w:tabs>
        <w:ind w:left="360" w:hanging="360"/>
      </w:pPr>
      <w:rPr>
        <w:rFonts w:hint="default"/>
      </w:rPr>
    </w:lvl>
    <w:lvl w:ilvl="1" w:tplc="6B426538">
      <w:start w:val="1"/>
      <w:numFmt w:val="bullet"/>
      <w:lvlText w:val="-"/>
      <w:lvlJc w:val="left"/>
      <w:pPr>
        <w:tabs>
          <w:tab w:val="num" w:pos="1420"/>
        </w:tabs>
        <w:ind w:left="1420" w:hanging="340"/>
      </w:pPr>
      <w:rPr>
        <w:rFonts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BA3BF1"/>
    <w:multiLevelType w:val="hybridMultilevel"/>
    <w:tmpl w:val="91363CE6"/>
    <w:lvl w:ilvl="0" w:tplc="D2384B2E">
      <w:start w:val="1"/>
      <w:numFmt w:val="bullet"/>
      <w:lvlText w:val="-"/>
      <w:lvlJc w:val="left"/>
      <w:pPr>
        <w:ind w:left="1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37ADC4A">
      <w:start w:val="1"/>
      <w:numFmt w:val="bullet"/>
      <w:lvlText w:val="o"/>
      <w:lvlJc w:val="left"/>
      <w:pPr>
        <w:ind w:left="1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ED40064">
      <w:start w:val="1"/>
      <w:numFmt w:val="bullet"/>
      <w:lvlText w:val="▪"/>
      <w:lvlJc w:val="left"/>
      <w:pPr>
        <w:ind w:left="1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A0941E">
      <w:start w:val="1"/>
      <w:numFmt w:val="bullet"/>
      <w:lvlText w:val="•"/>
      <w:lvlJc w:val="left"/>
      <w:pPr>
        <w:ind w:left="2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7C7E1A">
      <w:start w:val="1"/>
      <w:numFmt w:val="bullet"/>
      <w:lvlText w:val="o"/>
      <w:lvlJc w:val="left"/>
      <w:pPr>
        <w:ind w:left="3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416E986">
      <w:start w:val="1"/>
      <w:numFmt w:val="bullet"/>
      <w:lvlText w:val="▪"/>
      <w:lvlJc w:val="left"/>
      <w:pPr>
        <w:ind w:left="4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9A7BE4">
      <w:start w:val="1"/>
      <w:numFmt w:val="bullet"/>
      <w:lvlText w:val="•"/>
      <w:lvlJc w:val="left"/>
      <w:pPr>
        <w:ind w:left="4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9A6FA8">
      <w:start w:val="1"/>
      <w:numFmt w:val="bullet"/>
      <w:lvlText w:val="o"/>
      <w:lvlJc w:val="left"/>
      <w:pPr>
        <w:ind w:left="5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0ECB3E">
      <w:start w:val="1"/>
      <w:numFmt w:val="bullet"/>
      <w:lvlText w:val="▪"/>
      <w:lvlJc w:val="left"/>
      <w:pPr>
        <w:ind w:left="6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413B4F"/>
    <w:multiLevelType w:val="hybridMultilevel"/>
    <w:tmpl w:val="FA067F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D444A1"/>
    <w:multiLevelType w:val="hybridMultilevel"/>
    <w:tmpl w:val="456231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35AD1"/>
    <w:multiLevelType w:val="singleLevel"/>
    <w:tmpl w:val="0CC6742C"/>
    <w:lvl w:ilvl="0">
      <w:start w:val="1"/>
      <w:numFmt w:val="decimalZero"/>
      <w:lvlText w:val="%1."/>
      <w:lvlJc w:val="left"/>
      <w:pPr>
        <w:tabs>
          <w:tab w:val="num" w:pos="360"/>
        </w:tabs>
        <w:ind w:left="360" w:hanging="360"/>
      </w:pPr>
      <w:rPr>
        <w:rFonts w:cs="Times New Roman" w:hint="default"/>
      </w:rPr>
    </w:lvl>
  </w:abstractNum>
  <w:abstractNum w:abstractNumId="6" w15:restartNumberingAfterBreak="0">
    <w:nsid w:val="11477D17"/>
    <w:multiLevelType w:val="hybridMultilevel"/>
    <w:tmpl w:val="6EAE6948"/>
    <w:lvl w:ilvl="0" w:tplc="5ADE81E6">
      <w:start w:val="1"/>
      <w:numFmt w:val="bullet"/>
      <w:lvlText w:val="-"/>
      <w:lvlJc w:val="left"/>
      <w:pPr>
        <w:ind w:left="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CE8E8E">
      <w:start w:val="1"/>
      <w:numFmt w:val="bullet"/>
      <w:lvlText w:val="o"/>
      <w:lvlJc w:val="left"/>
      <w:pPr>
        <w:ind w:left="1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2A89BC">
      <w:start w:val="1"/>
      <w:numFmt w:val="bullet"/>
      <w:lvlText w:val="▪"/>
      <w:lvlJc w:val="left"/>
      <w:pPr>
        <w:ind w:left="1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5E4E84">
      <w:start w:val="1"/>
      <w:numFmt w:val="bullet"/>
      <w:lvlText w:val="•"/>
      <w:lvlJc w:val="left"/>
      <w:pPr>
        <w:ind w:left="2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CC5F80">
      <w:start w:val="1"/>
      <w:numFmt w:val="bullet"/>
      <w:lvlText w:val="o"/>
      <w:lvlJc w:val="left"/>
      <w:pPr>
        <w:ind w:left="3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CA783C">
      <w:start w:val="1"/>
      <w:numFmt w:val="bullet"/>
      <w:lvlText w:val="▪"/>
      <w:lvlJc w:val="left"/>
      <w:pPr>
        <w:ind w:left="4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C4C652">
      <w:start w:val="1"/>
      <w:numFmt w:val="bullet"/>
      <w:lvlText w:val="•"/>
      <w:lvlJc w:val="left"/>
      <w:pPr>
        <w:ind w:left="4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E6B140">
      <w:start w:val="1"/>
      <w:numFmt w:val="bullet"/>
      <w:lvlText w:val="o"/>
      <w:lvlJc w:val="left"/>
      <w:pPr>
        <w:ind w:left="5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18EA30">
      <w:start w:val="1"/>
      <w:numFmt w:val="bullet"/>
      <w:lvlText w:val="▪"/>
      <w:lvlJc w:val="left"/>
      <w:pPr>
        <w:ind w:left="6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1C25FE1"/>
    <w:multiLevelType w:val="hybridMultilevel"/>
    <w:tmpl w:val="96581626"/>
    <w:lvl w:ilvl="0" w:tplc="F2A65E1E">
      <w:start w:val="35"/>
      <w:numFmt w:val="bullet"/>
      <w:lvlText w:val="-"/>
      <w:lvlJc w:val="left"/>
      <w:pPr>
        <w:tabs>
          <w:tab w:val="num" w:pos="368"/>
        </w:tabs>
        <w:ind w:left="368" w:hanging="360"/>
      </w:pPr>
      <w:rPr>
        <w:rFonts w:hint="default"/>
      </w:rPr>
    </w:lvl>
    <w:lvl w:ilvl="1" w:tplc="6B426538">
      <w:start w:val="1"/>
      <w:numFmt w:val="bullet"/>
      <w:lvlText w:val="-"/>
      <w:lvlJc w:val="left"/>
      <w:pPr>
        <w:tabs>
          <w:tab w:val="num" w:pos="1428"/>
        </w:tabs>
        <w:ind w:left="1428" w:hanging="340"/>
      </w:pPr>
      <w:rPr>
        <w:rFonts w:hint="default"/>
        <w:b/>
      </w:rPr>
    </w:lvl>
    <w:lvl w:ilvl="2" w:tplc="04050005" w:tentative="1">
      <w:start w:val="1"/>
      <w:numFmt w:val="bullet"/>
      <w:lvlText w:val=""/>
      <w:lvlJc w:val="left"/>
      <w:pPr>
        <w:tabs>
          <w:tab w:val="num" w:pos="2168"/>
        </w:tabs>
        <w:ind w:left="2168" w:hanging="360"/>
      </w:pPr>
      <w:rPr>
        <w:rFonts w:ascii="Wingdings" w:hAnsi="Wingdings" w:hint="default"/>
      </w:rPr>
    </w:lvl>
    <w:lvl w:ilvl="3" w:tplc="04050001" w:tentative="1">
      <w:start w:val="1"/>
      <w:numFmt w:val="bullet"/>
      <w:lvlText w:val=""/>
      <w:lvlJc w:val="left"/>
      <w:pPr>
        <w:tabs>
          <w:tab w:val="num" w:pos="2888"/>
        </w:tabs>
        <w:ind w:left="2888" w:hanging="360"/>
      </w:pPr>
      <w:rPr>
        <w:rFonts w:ascii="Symbol" w:hAnsi="Symbol" w:hint="default"/>
      </w:rPr>
    </w:lvl>
    <w:lvl w:ilvl="4" w:tplc="04050003" w:tentative="1">
      <w:start w:val="1"/>
      <w:numFmt w:val="bullet"/>
      <w:lvlText w:val="o"/>
      <w:lvlJc w:val="left"/>
      <w:pPr>
        <w:tabs>
          <w:tab w:val="num" w:pos="3608"/>
        </w:tabs>
        <w:ind w:left="3608" w:hanging="360"/>
      </w:pPr>
      <w:rPr>
        <w:rFonts w:ascii="Courier New" w:hAnsi="Courier New" w:cs="Courier New" w:hint="default"/>
      </w:rPr>
    </w:lvl>
    <w:lvl w:ilvl="5" w:tplc="04050005" w:tentative="1">
      <w:start w:val="1"/>
      <w:numFmt w:val="bullet"/>
      <w:lvlText w:val=""/>
      <w:lvlJc w:val="left"/>
      <w:pPr>
        <w:tabs>
          <w:tab w:val="num" w:pos="4328"/>
        </w:tabs>
        <w:ind w:left="4328" w:hanging="360"/>
      </w:pPr>
      <w:rPr>
        <w:rFonts w:ascii="Wingdings" w:hAnsi="Wingdings" w:hint="default"/>
      </w:rPr>
    </w:lvl>
    <w:lvl w:ilvl="6" w:tplc="04050001" w:tentative="1">
      <w:start w:val="1"/>
      <w:numFmt w:val="bullet"/>
      <w:lvlText w:val=""/>
      <w:lvlJc w:val="left"/>
      <w:pPr>
        <w:tabs>
          <w:tab w:val="num" w:pos="5048"/>
        </w:tabs>
        <w:ind w:left="5048" w:hanging="360"/>
      </w:pPr>
      <w:rPr>
        <w:rFonts w:ascii="Symbol" w:hAnsi="Symbol" w:hint="default"/>
      </w:rPr>
    </w:lvl>
    <w:lvl w:ilvl="7" w:tplc="04050003" w:tentative="1">
      <w:start w:val="1"/>
      <w:numFmt w:val="bullet"/>
      <w:lvlText w:val="o"/>
      <w:lvlJc w:val="left"/>
      <w:pPr>
        <w:tabs>
          <w:tab w:val="num" w:pos="5768"/>
        </w:tabs>
        <w:ind w:left="5768" w:hanging="360"/>
      </w:pPr>
      <w:rPr>
        <w:rFonts w:ascii="Courier New" w:hAnsi="Courier New" w:cs="Courier New" w:hint="default"/>
      </w:rPr>
    </w:lvl>
    <w:lvl w:ilvl="8" w:tplc="04050005" w:tentative="1">
      <w:start w:val="1"/>
      <w:numFmt w:val="bullet"/>
      <w:lvlText w:val=""/>
      <w:lvlJc w:val="left"/>
      <w:pPr>
        <w:tabs>
          <w:tab w:val="num" w:pos="6488"/>
        </w:tabs>
        <w:ind w:left="6488" w:hanging="360"/>
      </w:pPr>
      <w:rPr>
        <w:rFonts w:ascii="Wingdings" w:hAnsi="Wingdings" w:hint="default"/>
      </w:rPr>
    </w:lvl>
  </w:abstractNum>
  <w:abstractNum w:abstractNumId="8" w15:restartNumberingAfterBreak="0">
    <w:nsid w:val="12E507B5"/>
    <w:multiLevelType w:val="hybridMultilevel"/>
    <w:tmpl w:val="C194052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676557B"/>
    <w:multiLevelType w:val="hybridMultilevel"/>
    <w:tmpl w:val="4BBA91CC"/>
    <w:lvl w:ilvl="0" w:tplc="BFC0AB76">
      <w:start w:val="1"/>
      <w:numFmt w:val="bullet"/>
      <w:lvlText w:val="-"/>
      <w:lvlJc w:val="left"/>
      <w:pPr>
        <w:ind w:left="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3FEA346">
      <w:start w:val="1"/>
      <w:numFmt w:val="bullet"/>
      <w:lvlText w:val="o"/>
      <w:lvlJc w:val="left"/>
      <w:pPr>
        <w:ind w:left="11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CE6E36">
      <w:start w:val="1"/>
      <w:numFmt w:val="bullet"/>
      <w:lvlText w:val="▪"/>
      <w:lvlJc w:val="left"/>
      <w:pPr>
        <w:ind w:left="1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EF80C90">
      <w:start w:val="1"/>
      <w:numFmt w:val="bullet"/>
      <w:lvlText w:val="•"/>
      <w:lvlJc w:val="left"/>
      <w:pPr>
        <w:ind w:left="2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0AAE7A">
      <w:start w:val="1"/>
      <w:numFmt w:val="bullet"/>
      <w:lvlText w:val="o"/>
      <w:lvlJc w:val="left"/>
      <w:pPr>
        <w:ind w:left="33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D7080E4">
      <w:start w:val="1"/>
      <w:numFmt w:val="bullet"/>
      <w:lvlText w:val="▪"/>
      <w:lvlJc w:val="left"/>
      <w:pPr>
        <w:ind w:left="40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DEA66A">
      <w:start w:val="1"/>
      <w:numFmt w:val="bullet"/>
      <w:lvlText w:val="•"/>
      <w:lvlJc w:val="left"/>
      <w:pPr>
        <w:ind w:left="47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30A687C">
      <w:start w:val="1"/>
      <w:numFmt w:val="bullet"/>
      <w:lvlText w:val="o"/>
      <w:lvlJc w:val="left"/>
      <w:pPr>
        <w:ind w:left="5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0A9F8">
      <w:start w:val="1"/>
      <w:numFmt w:val="bullet"/>
      <w:lvlText w:val="▪"/>
      <w:lvlJc w:val="left"/>
      <w:pPr>
        <w:ind w:left="6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690C65"/>
    <w:multiLevelType w:val="hybridMultilevel"/>
    <w:tmpl w:val="5996526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9B1617B"/>
    <w:multiLevelType w:val="hybridMultilevel"/>
    <w:tmpl w:val="EDFC70C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38348F"/>
    <w:multiLevelType w:val="singleLevel"/>
    <w:tmpl w:val="9EC6AF26"/>
    <w:lvl w:ilvl="0">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4CB2F0D"/>
    <w:multiLevelType w:val="multilevel"/>
    <w:tmpl w:val="56489E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lowerLetter"/>
      <w:lvlText w:val="%4)"/>
      <w:lvlJc w:val="left"/>
      <w:pPr>
        <w:ind w:left="2880" w:hanging="360"/>
      </w:pPr>
      <w:rPr>
        <w:rFonts w:ascii="Calibri" w:hAnsi="Calibri" w:cs="Times New Roman" w:hint="default"/>
        <w:sz w:val="22"/>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9B45B6"/>
    <w:multiLevelType w:val="singleLevel"/>
    <w:tmpl w:val="3A6E0BCA"/>
    <w:lvl w:ilvl="0">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2ACD3BBE"/>
    <w:multiLevelType w:val="singleLevel"/>
    <w:tmpl w:val="9EC6AF26"/>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8D33657"/>
    <w:multiLevelType w:val="hybridMultilevel"/>
    <w:tmpl w:val="A834533E"/>
    <w:lvl w:ilvl="0" w:tplc="CFB4A3D4">
      <w:start w:val="1"/>
      <w:numFmt w:val="bullet"/>
      <w:lvlText w:val="-"/>
      <w:lvlJc w:val="left"/>
      <w:pPr>
        <w:ind w:left="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70D246">
      <w:start w:val="1"/>
      <w:numFmt w:val="bullet"/>
      <w:lvlText w:val="o"/>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421240">
      <w:start w:val="1"/>
      <w:numFmt w:val="bullet"/>
      <w:lvlText w:val="▪"/>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76506A">
      <w:start w:val="1"/>
      <w:numFmt w:val="bullet"/>
      <w:lvlText w:val="•"/>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FE4058">
      <w:start w:val="1"/>
      <w:numFmt w:val="bullet"/>
      <w:lvlText w:val="o"/>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2CAAD4">
      <w:start w:val="1"/>
      <w:numFmt w:val="bullet"/>
      <w:lvlText w:val="▪"/>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B4D47E">
      <w:start w:val="1"/>
      <w:numFmt w:val="bullet"/>
      <w:lvlText w:val="•"/>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201CB4">
      <w:start w:val="1"/>
      <w:numFmt w:val="bullet"/>
      <w:lvlText w:val="o"/>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8662D0">
      <w:start w:val="1"/>
      <w:numFmt w:val="bullet"/>
      <w:lvlText w:val="▪"/>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E7E1A79"/>
    <w:multiLevelType w:val="hybridMultilevel"/>
    <w:tmpl w:val="C4B26A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8478FC"/>
    <w:multiLevelType w:val="singleLevel"/>
    <w:tmpl w:val="0405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43F00A95"/>
    <w:multiLevelType w:val="hybridMultilevel"/>
    <w:tmpl w:val="2B1E6C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7D58FF"/>
    <w:multiLevelType w:val="hybridMultilevel"/>
    <w:tmpl w:val="63DEB41E"/>
    <w:lvl w:ilvl="0" w:tplc="FFFFFFFF">
      <w:start w:val="2"/>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49A62F42"/>
    <w:multiLevelType w:val="singleLevel"/>
    <w:tmpl w:val="0CC6742C"/>
    <w:lvl w:ilvl="0">
      <w:start w:val="1"/>
      <w:numFmt w:val="decimalZero"/>
      <w:lvlText w:val="%1."/>
      <w:lvlJc w:val="left"/>
      <w:pPr>
        <w:tabs>
          <w:tab w:val="num" w:pos="360"/>
        </w:tabs>
        <w:ind w:left="360" w:hanging="360"/>
      </w:pPr>
      <w:rPr>
        <w:rFonts w:cs="Times New Roman" w:hint="default"/>
      </w:rPr>
    </w:lvl>
  </w:abstractNum>
  <w:abstractNum w:abstractNumId="22" w15:restartNumberingAfterBreak="0">
    <w:nsid w:val="53773E0F"/>
    <w:multiLevelType w:val="singleLevel"/>
    <w:tmpl w:val="0CC6742C"/>
    <w:lvl w:ilvl="0">
      <w:start w:val="1"/>
      <w:numFmt w:val="decimalZero"/>
      <w:lvlText w:val="%1."/>
      <w:lvlJc w:val="left"/>
      <w:pPr>
        <w:tabs>
          <w:tab w:val="num" w:pos="360"/>
        </w:tabs>
        <w:ind w:left="360" w:hanging="360"/>
      </w:pPr>
      <w:rPr>
        <w:rFonts w:cs="Times New Roman" w:hint="default"/>
      </w:rPr>
    </w:lvl>
  </w:abstractNum>
  <w:abstractNum w:abstractNumId="23" w15:restartNumberingAfterBreak="0">
    <w:nsid w:val="5C6C6CC2"/>
    <w:multiLevelType w:val="hybridMultilevel"/>
    <w:tmpl w:val="41D890C2"/>
    <w:lvl w:ilvl="0" w:tplc="8F9CBDB6">
      <w:start w:val="1"/>
      <w:numFmt w:val="lowerLetter"/>
      <w:lvlText w:val="%1)"/>
      <w:lvlJc w:val="left"/>
      <w:pPr>
        <w:ind w:left="495" w:hanging="360"/>
      </w:pPr>
      <w:rPr>
        <w:rFonts w:cs="Times New Roman" w:hint="default"/>
      </w:rPr>
    </w:lvl>
    <w:lvl w:ilvl="1" w:tplc="04050001">
      <w:start w:val="1"/>
      <w:numFmt w:val="bullet"/>
      <w:lvlText w:val=""/>
      <w:lvlJc w:val="left"/>
      <w:pPr>
        <w:tabs>
          <w:tab w:val="num" w:pos="1215"/>
        </w:tabs>
        <w:ind w:left="1215" w:hanging="360"/>
      </w:pPr>
      <w:rPr>
        <w:rFonts w:ascii="Symbol" w:hAnsi="Symbol" w:hint="default"/>
      </w:rPr>
    </w:lvl>
    <w:lvl w:ilvl="2" w:tplc="0405001B">
      <w:start w:val="1"/>
      <w:numFmt w:val="lowerRoman"/>
      <w:lvlText w:val="%3."/>
      <w:lvlJc w:val="right"/>
      <w:pPr>
        <w:ind w:left="1935" w:hanging="180"/>
      </w:pPr>
      <w:rPr>
        <w:rFonts w:cs="Times New Roman"/>
      </w:rPr>
    </w:lvl>
    <w:lvl w:ilvl="3" w:tplc="0405000F">
      <w:start w:val="1"/>
      <w:numFmt w:val="decimal"/>
      <w:lvlText w:val="%4."/>
      <w:lvlJc w:val="left"/>
      <w:pPr>
        <w:ind w:left="2655" w:hanging="360"/>
      </w:pPr>
      <w:rPr>
        <w:rFonts w:cs="Times New Roman"/>
      </w:rPr>
    </w:lvl>
    <w:lvl w:ilvl="4" w:tplc="04050019" w:tentative="1">
      <w:start w:val="1"/>
      <w:numFmt w:val="lowerLetter"/>
      <w:lvlText w:val="%5."/>
      <w:lvlJc w:val="left"/>
      <w:pPr>
        <w:ind w:left="3375" w:hanging="360"/>
      </w:pPr>
      <w:rPr>
        <w:rFonts w:cs="Times New Roman"/>
      </w:rPr>
    </w:lvl>
    <w:lvl w:ilvl="5" w:tplc="0405001B" w:tentative="1">
      <w:start w:val="1"/>
      <w:numFmt w:val="lowerRoman"/>
      <w:lvlText w:val="%6."/>
      <w:lvlJc w:val="right"/>
      <w:pPr>
        <w:ind w:left="4095" w:hanging="180"/>
      </w:pPr>
      <w:rPr>
        <w:rFonts w:cs="Times New Roman"/>
      </w:rPr>
    </w:lvl>
    <w:lvl w:ilvl="6" w:tplc="0405000F" w:tentative="1">
      <w:start w:val="1"/>
      <w:numFmt w:val="decimal"/>
      <w:lvlText w:val="%7."/>
      <w:lvlJc w:val="left"/>
      <w:pPr>
        <w:ind w:left="4815" w:hanging="360"/>
      </w:pPr>
      <w:rPr>
        <w:rFonts w:cs="Times New Roman"/>
      </w:rPr>
    </w:lvl>
    <w:lvl w:ilvl="7" w:tplc="04050019" w:tentative="1">
      <w:start w:val="1"/>
      <w:numFmt w:val="lowerLetter"/>
      <w:lvlText w:val="%8."/>
      <w:lvlJc w:val="left"/>
      <w:pPr>
        <w:ind w:left="5535" w:hanging="360"/>
      </w:pPr>
      <w:rPr>
        <w:rFonts w:cs="Times New Roman"/>
      </w:rPr>
    </w:lvl>
    <w:lvl w:ilvl="8" w:tplc="0405001B" w:tentative="1">
      <w:start w:val="1"/>
      <w:numFmt w:val="lowerRoman"/>
      <w:lvlText w:val="%9."/>
      <w:lvlJc w:val="right"/>
      <w:pPr>
        <w:ind w:left="6255" w:hanging="180"/>
      </w:pPr>
      <w:rPr>
        <w:rFonts w:cs="Times New Roman"/>
      </w:rPr>
    </w:lvl>
  </w:abstractNum>
  <w:abstractNum w:abstractNumId="24" w15:restartNumberingAfterBreak="0">
    <w:nsid w:val="63D77F9B"/>
    <w:multiLevelType w:val="hybridMultilevel"/>
    <w:tmpl w:val="312EFFEE"/>
    <w:lvl w:ilvl="0" w:tplc="384283DC">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DC613C"/>
    <w:multiLevelType w:val="hybridMultilevel"/>
    <w:tmpl w:val="324848B2"/>
    <w:lvl w:ilvl="0" w:tplc="2438ECC4">
      <w:start w:val="1"/>
      <w:numFmt w:val="bullet"/>
      <w:lvlText w:val="-"/>
      <w:lvlJc w:val="left"/>
      <w:pPr>
        <w:ind w:left="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ADCC034">
      <w:start w:val="1"/>
      <w:numFmt w:val="bullet"/>
      <w:lvlText w:val="o"/>
      <w:lvlJc w:val="left"/>
      <w:pPr>
        <w:ind w:left="11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2AEBB6">
      <w:start w:val="1"/>
      <w:numFmt w:val="bullet"/>
      <w:lvlText w:val="▪"/>
      <w:lvlJc w:val="left"/>
      <w:pPr>
        <w:ind w:left="1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64DE10">
      <w:start w:val="1"/>
      <w:numFmt w:val="bullet"/>
      <w:lvlText w:val="•"/>
      <w:lvlJc w:val="left"/>
      <w:pPr>
        <w:ind w:left="25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EAB988">
      <w:start w:val="1"/>
      <w:numFmt w:val="bullet"/>
      <w:lvlText w:val="o"/>
      <w:lvlJc w:val="left"/>
      <w:pPr>
        <w:ind w:left="33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18A4C44">
      <w:start w:val="1"/>
      <w:numFmt w:val="bullet"/>
      <w:lvlText w:val="▪"/>
      <w:lvlJc w:val="left"/>
      <w:pPr>
        <w:ind w:left="40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B0F1FE">
      <w:start w:val="1"/>
      <w:numFmt w:val="bullet"/>
      <w:lvlText w:val="•"/>
      <w:lvlJc w:val="left"/>
      <w:pPr>
        <w:ind w:left="4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E8BCAC">
      <w:start w:val="1"/>
      <w:numFmt w:val="bullet"/>
      <w:lvlText w:val="o"/>
      <w:lvlJc w:val="left"/>
      <w:pPr>
        <w:ind w:left="54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DCE89EE">
      <w:start w:val="1"/>
      <w:numFmt w:val="bullet"/>
      <w:lvlText w:val="▪"/>
      <w:lvlJc w:val="left"/>
      <w:pPr>
        <w:ind w:left="61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BC544DD"/>
    <w:multiLevelType w:val="hybridMultilevel"/>
    <w:tmpl w:val="0EDEA1A0"/>
    <w:lvl w:ilvl="0" w:tplc="EF14839C">
      <w:start w:val="1"/>
      <w:numFmt w:val="bullet"/>
      <w:lvlText w:val="-"/>
      <w:lvlJc w:val="left"/>
      <w:pPr>
        <w:ind w:left="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7FA21FC">
      <w:start w:val="1"/>
      <w:numFmt w:val="bullet"/>
      <w:lvlText w:val="o"/>
      <w:lvlJc w:val="left"/>
      <w:pPr>
        <w:ind w:left="1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2EA88A">
      <w:start w:val="1"/>
      <w:numFmt w:val="bullet"/>
      <w:lvlText w:val="▪"/>
      <w:lvlJc w:val="left"/>
      <w:pPr>
        <w:ind w:left="1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807A08">
      <w:start w:val="1"/>
      <w:numFmt w:val="bullet"/>
      <w:lvlText w:val="•"/>
      <w:lvlJc w:val="left"/>
      <w:pPr>
        <w:ind w:left="25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1EB8DC">
      <w:start w:val="1"/>
      <w:numFmt w:val="bullet"/>
      <w:lvlText w:val="o"/>
      <w:lvlJc w:val="left"/>
      <w:pPr>
        <w:ind w:left="33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E0EC34">
      <w:start w:val="1"/>
      <w:numFmt w:val="bullet"/>
      <w:lvlText w:val="▪"/>
      <w:lvlJc w:val="left"/>
      <w:pPr>
        <w:ind w:left="40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8C41AC">
      <w:start w:val="1"/>
      <w:numFmt w:val="bullet"/>
      <w:lvlText w:val="•"/>
      <w:lvlJc w:val="left"/>
      <w:pPr>
        <w:ind w:left="47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B62DFA">
      <w:start w:val="1"/>
      <w:numFmt w:val="bullet"/>
      <w:lvlText w:val="o"/>
      <w:lvlJc w:val="left"/>
      <w:pPr>
        <w:ind w:left="5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9CBA6A">
      <w:start w:val="1"/>
      <w:numFmt w:val="bullet"/>
      <w:lvlText w:val="▪"/>
      <w:lvlJc w:val="left"/>
      <w:pPr>
        <w:ind w:left="61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256428"/>
    <w:multiLevelType w:val="hybridMultilevel"/>
    <w:tmpl w:val="30CC83F0"/>
    <w:lvl w:ilvl="0" w:tplc="F2A65E1E">
      <w:start w:val="35"/>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C55DC"/>
    <w:multiLevelType w:val="singleLevel"/>
    <w:tmpl w:val="9EC6AF26"/>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764463AB"/>
    <w:multiLevelType w:val="hybridMultilevel"/>
    <w:tmpl w:val="D026D47A"/>
    <w:lvl w:ilvl="0" w:tplc="F2A65E1E">
      <w:start w:val="35"/>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A41713"/>
    <w:multiLevelType w:val="singleLevel"/>
    <w:tmpl w:val="00000008"/>
    <w:lvl w:ilvl="0">
      <w:start w:val="1"/>
      <w:numFmt w:val="bullet"/>
      <w:lvlText w:val="-"/>
      <w:lvlJc w:val="left"/>
      <w:pPr>
        <w:tabs>
          <w:tab w:val="num" w:pos="360"/>
        </w:tabs>
        <w:ind w:left="360" w:hanging="360"/>
      </w:pPr>
      <w:rPr>
        <w:rFonts w:ascii="Times New Roman" w:hAnsi="Times New Roman"/>
      </w:rPr>
    </w:lvl>
  </w:abstractNum>
  <w:num w:numId="1">
    <w:abstractNumId w:val="24"/>
  </w:num>
  <w:num w:numId="2">
    <w:abstractNumId w:val="3"/>
  </w:num>
  <w:num w:numId="3">
    <w:abstractNumId w:val="11"/>
  </w:num>
  <w:num w:numId="4">
    <w:abstractNumId w:val="10"/>
  </w:num>
  <w:num w:numId="5">
    <w:abstractNumId w:val="17"/>
  </w:num>
  <w:num w:numId="6">
    <w:abstractNumId w:val="20"/>
  </w:num>
  <w:num w:numId="7">
    <w:abstractNumId w:val="23"/>
  </w:num>
  <w:num w:numId="8">
    <w:abstractNumId w:val="22"/>
  </w:num>
  <w:num w:numId="9">
    <w:abstractNumId w:val="5"/>
  </w:num>
  <w:num w:numId="10">
    <w:abstractNumId w:val="21"/>
  </w:num>
  <w:num w:numId="11">
    <w:abstractNumId w:val="30"/>
  </w:num>
  <w:num w:numId="12">
    <w:abstractNumId w:val="28"/>
  </w:num>
  <w:num w:numId="13">
    <w:abstractNumId w:val="15"/>
  </w:num>
  <w:num w:numId="14">
    <w:abstractNumId w:val="12"/>
  </w:num>
  <w:num w:numId="15">
    <w:abstractNumId w:val="0"/>
  </w:num>
  <w:num w:numId="16">
    <w:abstractNumId w:val="14"/>
  </w:num>
  <w:num w:numId="17">
    <w:abstractNumId w:val="16"/>
  </w:num>
  <w:num w:numId="18">
    <w:abstractNumId w:val="9"/>
  </w:num>
  <w:num w:numId="19">
    <w:abstractNumId w:val="6"/>
  </w:num>
  <w:num w:numId="20">
    <w:abstractNumId w:val="19"/>
  </w:num>
  <w:num w:numId="21">
    <w:abstractNumId w:val="4"/>
  </w:num>
  <w:num w:numId="22">
    <w:abstractNumId w:val="13"/>
  </w:num>
  <w:num w:numId="23">
    <w:abstractNumId w:val="7"/>
  </w:num>
  <w:num w:numId="24">
    <w:abstractNumId w:val="1"/>
  </w:num>
  <w:num w:numId="25">
    <w:abstractNumId w:val="27"/>
  </w:num>
  <w:num w:numId="26">
    <w:abstractNumId w:val="29"/>
  </w:num>
  <w:num w:numId="27">
    <w:abstractNumId w:val="18"/>
  </w:num>
  <w:num w:numId="28">
    <w:abstractNumId w:val="2"/>
  </w:num>
  <w:num w:numId="29">
    <w:abstractNumId w:val="8"/>
  </w:num>
  <w:num w:numId="30">
    <w:abstractNumId w:val="25"/>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B7F"/>
    <w:rsid w:val="00005DEF"/>
    <w:rsid w:val="000169C7"/>
    <w:rsid w:val="00020FAE"/>
    <w:rsid w:val="0002173B"/>
    <w:rsid w:val="000332CE"/>
    <w:rsid w:val="00041D29"/>
    <w:rsid w:val="000426B1"/>
    <w:rsid w:val="00042B97"/>
    <w:rsid w:val="00043204"/>
    <w:rsid w:val="00060D06"/>
    <w:rsid w:val="000611CF"/>
    <w:rsid w:val="0007231B"/>
    <w:rsid w:val="00075FDF"/>
    <w:rsid w:val="00083C62"/>
    <w:rsid w:val="00092EC4"/>
    <w:rsid w:val="000959B3"/>
    <w:rsid w:val="00097091"/>
    <w:rsid w:val="000A1722"/>
    <w:rsid w:val="000B4EA8"/>
    <w:rsid w:val="000B5ACF"/>
    <w:rsid w:val="000B67BC"/>
    <w:rsid w:val="000B7711"/>
    <w:rsid w:val="000B7FE3"/>
    <w:rsid w:val="000C5C74"/>
    <w:rsid w:val="00103A81"/>
    <w:rsid w:val="00110751"/>
    <w:rsid w:val="00114545"/>
    <w:rsid w:val="0012047B"/>
    <w:rsid w:val="00130DD1"/>
    <w:rsid w:val="00134697"/>
    <w:rsid w:val="001378B4"/>
    <w:rsid w:val="0014610E"/>
    <w:rsid w:val="00150AD7"/>
    <w:rsid w:val="001520F5"/>
    <w:rsid w:val="00154E74"/>
    <w:rsid w:val="001620AD"/>
    <w:rsid w:val="0016275F"/>
    <w:rsid w:val="00176200"/>
    <w:rsid w:val="00176522"/>
    <w:rsid w:val="0017695A"/>
    <w:rsid w:val="0018066A"/>
    <w:rsid w:val="00191856"/>
    <w:rsid w:val="00194284"/>
    <w:rsid w:val="001946E6"/>
    <w:rsid w:val="001A2091"/>
    <w:rsid w:val="001A61E5"/>
    <w:rsid w:val="001B5E4E"/>
    <w:rsid w:val="001C09A5"/>
    <w:rsid w:val="001D15D5"/>
    <w:rsid w:val="001D2164"/>
    <w:rsid w:val="001D51F0"/>
    <w:rsid w:val="001D7292"/>
    <w:rsid w:val="001F1C1B"/>
    <w:rsid w:val="001F212F"/>
    <w:rsid w:val="00203E41"/>
    <w:rsid w:val="002048F5"/>
    <w:rsid w:val="00213749"/>
    <w:rsid w:val="00213B7F"/>
    <w:rsid w:val="00214F8E"/>
    <w:rsid w:val="002153A0"/>
    <w:rsid w:val="00223AA1"/>
    <w:rsid w:val="00233FB8"/>
    <w:rsid w:val="0024025B"/>
    <w:rsid w:val="00240C7C"/>
    <w:rsid w:val="00243B82"/>
    <w:rsid w:val="00243B92"/>
    <w:rsid w:val="002441F0"/>
    <w:rsid w:val="0025289D"/>
    <w:rsid w:val="002565B9"/>
    <w:rsid w:val="00272CF0"/>
    <w:rsid w:val="002839CE"/>
    <w:rsid w:val="00283B25"/>
    <w:rsid w:val="00292102"/>
    <w:rsid w:val="00292849"/>
    <w:rsid w:val="00293224"/>
    <w:rsid w:val="00297F8C"/>
    <w:rsid w:val="002A3E58"/>
    <w:rsid w:val="002B4DA1"/>
    <w:rsid w:val="002B590B"/>
    <w:rsid w:val="002B74DB"/>
    <w:rsid w:val="002C3C66"/>
    <w:rsid w:val="002C5CA2"/>
    <w:rsid w:val="002D15CE"/>
    <w:rsid w:val="002D23F4"/>
    <w:rsid w:val="002E177E"/>
    <w:rsid w:val="002F3068"/>
    <w:rsid w:val="00302C58"/>
    <w:rsid w:val="0030391B"/>
    <w:rsid w:val="00303C34"/>
    <w:rsid w:val="0032040B"/>
    <w:rsid w:val="00325BF7"/>
    <w:rsid w:val="00334586"/>
    <w:rsid w:val="0033485B"/>
    <w:rsid w:val="0035727F"/>
    <w:rsid w:val="00365E5C"/>
    <w:rsid w:val="003671CA"/>
    <w:rsid w:val="00374D63"/>
    <w:rsid w:val="00386EFC"/>
    <w:rsid w:val="0039095D"/>
    <w:rsid w:val="003910E5"/>
    <w:rsid w:val="0039782A"/>
    <w:rsid w:val="003A123D"/>
    <w:rsid w:val="003A43B6"/>
    <w:rsid w:val="003A559E"/>
    <w:rsid w:val="003A5FB7"/>
    <w:rsid w:val="003B4201"/>
    <w:rsid w:val="003B4BAD"/>
    <w:rsid w:val="003B4BC7"/>
    <w:rsid w:val="003B61D7"/>
    <w:rsid w:val="003C0657"/>
    <w:rsid w:val="003C4E21"/>
    <w:rsid w:val="003C54D9"/>
    <w:rsid w:val="003D046F"/>
    <w:rsid w:val="003D3193"/>
    <w:rsid w:val="003D4CF7"/>
    <w:rsid w:val="003F157B"/>
    <w:rsid w:val="003F7A00"/>
    <w:rsid w:val="004416BE"/>
    <w:rsid w:val="00447F58"/>
    <w:rsid w:val="00452CF6"/>
    <w:rsid w:val="00453EDE"/>
    <w:rsid w:val="00454426"/>
    <w:rsid w:val="004604A2"/>
    <w:rsid w:val="00460A46"/>
    <w:rsid w:val="00461367"/>
    <w:rsid w:val="004666B6"/>
    <w:rsid w:val="00473020"/>
    <w:rsid w:val="004741C7"/>
    <w:rsid w:val="0048355F"/>
    <w:rsid w:val="004852EB"/>
    <w:rsid w:val="0048597C"/>
    <w:rsid w:val="00490DD0"/>
    <w:rsid w:val="00494983"/>
    <w:rsid w:val="004A2400"/>
    <w:rsid w:val="004A3ABA"/>
    <w:rsid w:val="004A7911"/>
    <w:rsid w:val="004B7D16"/>
    <w:rsid w:val="004C2C31"/>
    <w:rsid w:val="004C5C0F"/>
    <w:rsid w:val="004D1C94"/>
    <w:rsid w:val="004D2F4A"/>
    <w:rsid w:val="004E1FA8"/>
    <w:rsid w:val="004E2B04"/>
    <w:rsid w:val="004F184B"/>
    <w:rsid w:val="004F2F51"/>
    <w:rsid w:val="004F51BE"/>
    <w:rsid w:val="004F6A3D"/>
    <w:rsid w:val="00506A5F"/>
    <w:rsid w:val="00510DE1"/>
    <w:rsid w:val="00512C43"/>
    <w:rsid w:val="005225D4"/>
    <w:rsid w:val="00524182"/>
    <w:rsid w:val="005257A5"/>
    <w:rsid w:val="00525C54"/>
    <w:rsid w:val="00534191"/>
    <w:rsid w:val="00534C4A"/>
    <w:rsid w:val="005356D8"/>
    <w:rsid w:val="00552823"/>
    <w:rsid w:val="00553870"/>
    <w:rsid w:val="00560821"/>
    <w:rsid w:val="00564F89"/>
    <w:rsid w:val="005666C0"/>
    <w:rsid w:val="005744C3"/>
    <w:rsid w:val="00574DEF"/>
    <w:rsid w:val="005761F8"/>
    <w:rsid w:val="00590850"/>
    <w:rsid w:val="005A30F5"/>
    <w:rsid w:val="005A67EE"/>
    <w:rsid w:val="005B4370"/>
    <w:rsid w:val="005C0FCE"/>
    <w:rsid w:val="005C1BDA"/>
    <w:rsid w:val="005C6BF5"/>
    <w:rsid w:val="005D061A"/>
    <w:rsid w:val="005D5A13"/>
    <w:rsid w:val="005E3AE0"/>
    <w:rsid w:val="005E3D16"/>
    <w:rsid w:val="005E6479"/>
    <w:rsid w:val="005F03B4"/>
    <w:rsid w:val="00616E48"/>
    <w:rsid w:val="00623F94"/>
    <w:rsid w:val="00633D83"/>
    <w:rsid w:val="00637A15"/>
    <w:rsid w:val="00646C46"/>
    <w:rsid w:val="00646F98"/>
    <w:rsid w:val="00651564"/>
    <w:rsid w:val="00653DC9"/>
    <w:rsid w:val="00656C29"/>
    <w:rsid w:val="00674B12"/>
    <w:rsid w:val="00674BD9"/>
    <w:rsid w:val="00677C03"/>
    <w:rsid w:val="00685665"/>
    <w:rsid w:val="00685B89"/>
    <w:rsid w:val="00686660"/>
    <w:rsid w:val="00692325"/>
    <w:rsid w:val="00693FBD"/>
    <w:rsid w:val="00694772"/>
    <w:rsid w:val="006A4E3B"/>
    <w:rsid w:val="006A5988"/>
    <w:rsid w:val="006B01BB"/>
    <w:rsid w:val="006B43D3"/>
    <w:rsid w:val="006B59F9"/>
    <w:rsid w:val="006B748D"/>
    <w:rsid w:val="006C3335"/>
    <w:rsid w:val="006C65FD"/>
    <w:rsid w:val="006D3900"/>
    <w:rsid w:val="006D4D2D"/>
    <w:rsid w:val="006E057C"/>
    <w:rsid w:val="006E0A86"/>
    <w:rsid w:val="006E2FBE"/>
    <w:rsid w:val="006F1019"/>
    <w:rsid w:val="006F1C01"/>
    <w:rsid w:val="006F29DE"/>
    <w:rsid w:val="006F41CA"/>
    <w:rsid w:val="006F6115"/>
    <w:rsid w:val="00700659"/>
    <w:rsid w:val="007270F2"/>
    <w:rsid w:val="007273DA"/>
    <w:rsid w:val="00733234"/>
    <w:rsid w:val="00740977"/>
    <w:rsid w:val="00740CFB"/>
    <w:rsid w:val="007428DF"/>
    <w:rsid w:val="00745AC9"/>
    <w:rsid w:val="0074682A"/>
    <w:rsid w:val="0075271F"/>
    <w:rsid w:val="00753773"/>
    <w:rsid w:val="00754B6D"/>
    <w:rsid w:val="0075545D"/>
    <w:rsid w:val="00755808"/>
    <w:rsid w:val="00757F7C"/>
    <w:rsid w:val="00760C5E"/>
    <w:rsid w:val="007629F5"/>
    <w:rsid w:val="00764337"/>
    <w:rsid w:val="0077009D"/>
    <w:rsid w:val="00771C9D"/>
    <w:rsid w:val="007732F6"/>
    <w:rsid w:val="00775859"/>
    <w:rsid w:val="00783B97"/>
    <w:rsid w:val="00786941"/>
    <w:rsid w:val="007878E5"/>
    <w:rsid w:val="007A1233"/>
    <w:rsid w:val="007A4C59"/>
    <w:rsid w:val="007A5A67"/>
    <w:rsid w:val="007A7E7B"/>
    <w:rsid w:val="007C113B"/>
    <w:rsid w:val="007C52C0"/>
    <w:rsid w:val="007C6846"/>
    <w:rsid w:val="007D6047"/>
    <w:rsid w:val="007E4E0C"/>
    <w:rsid w:val="007E53BB"/>
    <w:rsid w:val="007E5509"/>
    <w:rsid w:val="007F1DB0"/>
    <w:rsid w:val="007F23A9"/>
    <w:rsid w:val="007F2DA7"/>
    <w:rsid w:val="007F345A"/>
    <w:rsid w:val="007F577F"/>
    <w:rsid w:val="00804617"/>
    <w:rsid w:val="00813EE5"/>
    <w:rsid w:val="00816B12"/>
    <w:rsid w:val="00821370"/>
    <w:rsid w:val="008228F9"/>
    <w:rsid w:val="00830CA0"/>
    <w:rsid w:val="00830EBB"/>
    <w:rsid w:val="00835CDA"/>
    <w:rsid w:val="0084072B"/>
    <w:rsid w:val="00844163"/>
    <w:rsid w:val="00844B6A"/>
    <w:rsid w:val="008508FD"/>
    <w:rsid w:val="00851C09"/>
    <w:rsid w:val="00856698"/>
    <w:rsid w:val="00857E3B"/>
    <w:rsid w:val="00861D7F"/>
    <w:rsid w:val="00862ACF"/>
    <w:rsid w:val="00865444"/>
    <w:rsid w:val="00873B22"/>
    <w:rsid w:val="00886A7F"/>
    <w:rsid w:val="008906C1"/>
    <w:rsid w:val="008975C0"/>
    <w:rsid w:val="008A05F1"/>
    <w:rsid w:val="008B0879"/>
    <w:rsid w:val="008B461E"/>
    <w:rsid w:val="008B50D5"/>
    <w:rsid w:val="008B50D7"/>
    <w:rsid w:val="008C3D76"/>
    <w:rsid w:val="008C43E3"/>
    <w:rsid w:val="008D5AA8"/>
    <w:rsid w:val="008D63F0"/>
    <w:rsid w:val="008E043D"/>
    <w:rsid w:val="008E06DE"/>
    <w:rsid w:val="008F11F6"/>
    <w:rsid w:val="008F4FBB"/>
    <w:rsid w:val="0090687A"/>
    <w:rsid w:val="009152D1"/>
    <w:rsid w:val="009164BA"/>
    <w:rsid w:val="009205B8"/>
    <w:rsid w:val="00931FBB"/>
    <w:rsid w:val="00932FDB"/>
    <w:rsid w:val="009403BD"/>
    <w:rsid w:val="0094096C"/>
    <w:rsid w:val="00941828"/>
    <w:rsid w:val="009422BA"/>
    <w:rsid w:val="0097198A"/>
    <w:rsid w:val="00984CF6"/>
    <w:rsid w:val="0099056C"/>
    <w:rsid w:val="00990CE4"/>
    <w:rsid w:val="009D237B"/>
    <w:rsid w:val="009D2986"/>
    <w:rsid w:val="009E0D3A"/>
    <w:rsid w:val="009E4DC5"/>
    <w:rsid w:val="009E7FB8"/>
    <w:rsid w:val="00A06C83"/>
    <w:rsid w:val="00A10A34"/>
    <w:rsid w:val="00A20AC7"/>
    <w:rsid w:val="00A22A7D"/>
    <w:rsid w:val="00A26FBF"/>
    <w:rsid w:val="00A27FAE"/>
    <w:rsid w:val="00A30BFF"/>
    <w:rsid w:val="00A348AE"/>
    <w:rsid w:val="00A5018F"/>
    <w:rsid w:val="00A55374"/>
    <w:rsid w:val="00A644AC"/>
    <w:rsid w:val="00A717D9"/>
    <w:rsid w:val="00AA535C"/>
    <w:rsid w:val="00AB147D"/>
    <w:rsid w:val="00AB49AE"/>
    <w:rsid w:val="00AB7629"/>
    <w:rsid w:val="00AC54FF"/>
    <w:rsid w:val="00AD2CEC"/>
    <w:rsid w:val="00AE7007"/>
    <w:rsid w:val="00B0392E"/>
    <w:rsid w:val="00B06BD0"/>
    <w:rsid w:val="00B14CA9"/>
    <w:rsid w:val="00B27929"/>
    <w:rsid w:val="00B32681"/>
    <w:rsid w:val="00B4393E"/>
    <w:rsid w:val="00B64FA2"/>
    <w:rsid w:val="00B9254B"/>
    <w:rsid w:val="00BA0F91"/>
    <w:rsid w:val="00BA285E"/>
    <w:rsid w:val="00BB26DA"/>
    <w:rsid w:val="00BC0EB0"/>
    <w:rsid w:val="00BC7EE7"/>
    <w:rsid w:val="00BD626D"/>
    <w:rsid w:val="00BE3580"/>
    <w:rsid w:val="00BF0522"/>
    <w:rsid w:val="00BF0D5E"/>
    <w:rsid w:val="00BF1E8B"/>
    <w:rsid w:val="00BF2AB1"/>
    <w:rsid w:val="00BF3AFA"/>
    <w:rsid w:val="00BF47E0"/>
    <w:rsid w:val="00C02934"/>
    <w:rsid w:val="00C047FD"/>
    <w:rsid w:val="00C0791E"/>
    <w:rsid w:val="00C120C1"/>
    <w:rsid w:val="00C15162"/>
    <w:rsid w:val="00C243FB"/>
    <w:rsid w:val="00C33204"/>
    <w:rsid w:val="00C42356"/>
    <w:rsid w:val="00C504EE"/>
    <w:rsid w:val="00C51F0A"/>
    <w:rsid w:val="00C52601"/>
    <w:rsid w:val="00C55107"/>
    <w:rsid w:val="00C56EB2"/>
    <w:rsid w:val="00C57E51"/>
    <w:rsid w:val="00C60585"/>
    <w:rsid w:val="00C67A9D"/>
    <w:rsid w:val="00C802AC"/>
    <w:rsid w:val="00C92283"/>
    <w:rsid w:val="00CA16AF"/>
    <w:rsid w:val="00CA2533"/>
    <w:rsid w:val="00CA3C33"/>
    <w:rsid w:val="00CB7C56"/>
    <w:rsid w:val="00CC0560"/>
    <w:rsid w:val="00CC39D8"/>
    <w:rsid w:val="00CC4B01"/>
    <w:rsid w:val="00CC70C5"/>
    <w:rsid w:val="00CD0057"/>
    <w:rsid w:val="00CD049B"/>
    <w:rsid w:val="00CD1B49"/>
    <w:rsid w:val="00CD43BB"/>
    <w:rsid w:val="00CF1FB2"/>
    <w:rsid w:val="00CF21E3"/>
    <w:rsid w:val="00CF4E02"/>
    <w:rsid w:val="00CF6232"/>
    <w:rsid w:val="00CF653F"/>
    <w:rsid w:val="00D03780"/>
    <w:rsid w:val="00D11526"/>
    <w:rsid w:val="00D176A8"/>
    <w:rsid w:val="00D209D7"/>
    <w:rsid w:val="00D22C5E"/>
    <w:rsid w:val="00D2794F"/>
    <w:rsid w:val="00D35F11"/>
    <w:rsid w:val="00D462ED"/>
    <w:rsid w:val="00D47414"/>
    <w:rsid w:val="00D66AF1"/>
    <w:rsid w:val="00D70645"/>
    <w:rsid w:val="00D74EBC"/>
    <w:rsid w:val="00D86F77"/>
    <w:rsid w:val="00D93022"/>
    <w:rsid w:val="00D93F19"/>
    <w:rsid w:val="00D95222"/>
    <w:rsid w:val="00D95D9C"/>
    <w:rsid w:val="00DB1533"/>
    <w:rsid w:val="00DB2AB8"/>
    <w:rsid w:val="00DB41D5"/>
    <w:rsid w:val="00DB60B0"/>
    <w:rsid w:val="00DB6F04"/>
    <w:rsid w:val="00DC7B34"/>
    <w:rsid w:val="00DD0C8A"/>
    <w:rsid w:val="00DD2EFA"/>
    <w:rsid w:val="00DD2F7D"/>
    <w:rsid w:val="00DD5AB6"/>
    <w:rsid w:val="00DD6C9F"/>
    <w:rsid w:val="00DD6E0F"/>
    <w:rsid w:val="00DE7FD7"/>
    <w:rsid w:val="00DF0F49"/>
    <w:rsid w:val="00DF5EF8"/>
    <w:rsid w:val="00E008E8"/>
    <w:rsid w:val="00E02C12"/>
    <w:rsid w:val="00E03013"/>
    <w:rsid w:val="00E04121"/>
    <w:rsid w:val="00E0472B"/>
    <w:rsid w:val="00E11B53"/>
    <w:rsid w:val="00E2123E"/>
    <w:rsid w:val="00E3054F"/>
    <w:rsid w:val="00E35AAC"/>
    <w:rsid w:val="00E36CF9"/>
    <w:rsid w:val="00E416DA"/>
    <w:rsid w:val="00E4238E"/>
    <w:rsid w:val="00E426BB"/>
    <w:rsid w:val="00E46972"/>
    <w:rsid w:val="00E47BD4"/>
    <w:rsid w:val="00E63D1D"/>
    <w:rsid w:val="00E65ABD"/>
    <w:rsid w:val="00E720B9"/>
    <w:rsid w:val="00E72502"/>
    <w:rsid w:val="00E772E9"/>
    <w:rsid w:val="00E825C2"/>
    <w:rsid w:val="00E9321F"/>
    <w:rsid w:val="00E9542A"/>
    <w:rsid w:val="00E963FD"/>
    <w:rsid w:val="00EA007F"/>
    <w:rsid w:val="00EA2712"/>
    <w:rsid w:val="00EA6E8E"/>
    <w:rsid w:val="00EB48D1"/>
    <w:rsid w:val="00EB701C"/>
    <w:rsid w:val="00ED092C"/>
    <w:rsid w:val="00ED46D2"/>
    <w:rsid w:val="00EE7B9E"/>
    <w:rsid w:val="00EF7450"/>
    <w:rsid w:val="00F10A11"/>
    <w:rsid w:val="00F121A9"/>
    <w:rsid w:val="00F132C8"/>
    <w:rsid w:val="00F154C5"/>
    <w:rsid w:val="00F27111"/>
    <w:rsid w:val="00F330A4"/>
    <w:rsid w:val="00F333D8"/>
    <w:rsid w:val="00F44E9B"/>
    <w:rsid w:val="00F5243A"/>
    <w:rsid w:val="00F533E0"/>
    <w:rsid w:val="00F55AAF"/>
    <w:rsid w:val="00F61339"/>
    <w:rsid w:val="00F62EA7"/>
    <w:rsid w:val="00F70A99"/>
    <w:rsid w:val="00F746F5"/>
    <w:rsid w:val="00F7579C"/>
    <w:rsid w:val="00F77E97"/>
    <w:rsid w:val="00F81F27"/>
    <w:rsid w:val="00F8614D"/>
    <w:rsid w:val="00F8650E"/>
    <w:rsid w:val="00FA1FC6"/>
    <w:rsid w:val="00FB1F2B"/>
    <w:rsid w:val="00FB3B76"/>
    <w:rsid w:val="00FC3668"/>
    <w:rsid w:val="00FD003B"/>
    <w:rsid w:val="00FD27CC"/>
    <w:rsid w:val="00FD7343"/>
    <w:rsid w:val="00FE4804"/>
    <w:rsid w:val="00FF67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69F3C8"/>
  <w15:chartTrackingRefBased/>
  <w15:docId w15:val="{9797E4AF-0819-4A8E-A6E7-AF3EF1968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462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1620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qFormat/>
    <w:rsid w:val="008508FD"/>
    <w:pPr>
      <w:keepNext/>
      <w:keepLines/>
      <w:spacing w:before="200" w:after="0" w:line="276" w:lineRule="auto"/>
      <w:outlineLvl w:val="2"/>
    </w:pPr>
    <w:rPr>
      <w:rFonts w:ascii="Cambria" w:eastAsia="Calibri" w:hAnsi="Cambria" w:cs="Times New Roman"/>
      <w:b/>
      <w:bCs/>
      <w:color w:val="4F81BD"/>
    </w:rPr>
  </w:style>
  <w:style w:type="paragraph" w:styleId="Nadpis4">
    <w:name w:val="heading 4"/>
    <w:basedOn w:val="Normln"/>
    <w:next w:val="Normln"/>
    <w:link w:val="Nadpis4Char"/>
    <w:qFormat/>
    <w:rsid w:val="008508FD"/>
    <w:pPr>
      <w:keepNext/>
      <w:keepLines/>
      <w:spacing w:before="200" w:after="0" w:line="276" w:lineRule="auto"/>
      <w:outlineLvl w:val="3"/>
    </w:pPr>
    <w:rPr>
      <w:rFonts w:ascii="Cambria" w:eastAsia="Calibri" w:hAnsi="Cambria" w:cs="Times New Roman"/>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3">
    <w:name w:val="l3"/>
    <w:basedOn w:val="Normln"/>
    <w:rsid w:val="00213B7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213B7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213B7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213B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213B7F"/>
    <w:rPr>
      <w:i/>
      <w:iCs/>
    </w:rPr>
  </w:style>
  <w:style w:type="character" w:styleId="Hypertextovodkaz">
    <w:name w:val="Hyperlink"/>
    <w:basedOn w:val="Standardnpsmoodstavce"/>
    <w:uiPriority w:val="99"/>
    <w:semiHidden/>
    <w:unhideWhenUsed/>
    <w:rsid w:val="00213B7F"/>
    <w:rPr>
      <w:color w:val="0000FF"/>
      <w:u w:val="single"/>
    </w:rPr>
  </w:style>
  <w:style w:type="paragraph" w:styleId="Odstavecseseznamem">
    <w:name w:val="List Paragraph"/>
    <w:basedOn w:val="Normln"/>
    <w:uiPriority w:val="34"/>
    <w:qFormat/>
    <w:rsid w:val="00633D83"/>
    <w:pPr>
      <w:ind w:left="720"/>
      <w:contextualSpacing/>
    </w:pPr>
  </w:style>
  <w:style w:type="paragraph" w:styleId="Zkladntextodsazen">
    <w:name w:val="Body Text Indent"/>
    <w:basedOn w:val="Normln"/>
    <w:link w:val="ZkladntextodsazenChar"/>
    <w:semiHidden/>
    <w:rsid w:val="0033485B"/>
    <w:pPr>
      <w:spacing w:after="0" w:line="360" w:lineRule="auto"/>
      <w:ind w:firstLine="539"/>
      <w:jc w:val="both"/>
    </w:pPr>
    <w:rPr>
      <w:rFonts w:ascii="Arial" w:eastAsia="Calibri" w:hAnsi="Arial" w:cs="Times New Roman"/>
      <w:szCs w:val="24"/>
      <w:lang w:eastAsia="cs-CZ"/>
    </w:rPr>
  </w:style>
  <w:style w:type="character" w:customStyle="1" w:styleId="ZkladntextodsazenChar">
    <w:name w:val="Základní text odsazený Char"/>
    <w:basedOn w:val="Standardnpsmoodstavce"/>
    <w:link w:val="Zkladntextodsazen"/>
    <w:semiHidden/>
    <w:rsid w:val="0033485B"/>
    <w:rPr>
      <w:rFonts w:ascii="Arial" w:eastAsia="Calibri" w:hAnsi="Arial" w:cs="Times New Roman"/>
      <w:szCs w:val="24"/>
      <w:lang w:eastAsia="cs-CZ"/>
    </w:rPr>
  </w:style>
  <w:style w:type="paragraph" w:customStyle="1" w:styleId="Odstavecseseznamem1">
    <w:name w:val="Odstavec se seznamem1"/>
    <w:basedOn w:val="Normln"/>
    <w:rsid w:val="0033485B"/>
    <w:pPr>
      <w:spacing w:after="200" w:line="276" w:lineRule="auto"/>
      <w:ind w:left="720"/>
      <w:contextualSpacing/>
    </w:pPr>
    <w:rPr>
      <w:rFonts w:ascii="Calibri" w:eastAsia="Times New Roman" w:hAnsi="Calibri" w:cs="Times New Roman"/>
    </w:rPr>
  </w:style>
  <w:style w:type="paragraph" w:styleId="Zkladntext">
    <w:name w:val="Body Text"/>
    <w:basedOn w:val="Normln"/>
    <w:link w:val="ZkladntextChar"/>
    <w:rsid w:val="000959B3"/>
    <w:pPr>
      <w:spacing w:after="120" w:line="276" w:lineRule="auto"/>
    </w:pPr>
    <w:rPr>
      <w:rFonts w:ascii="Calibri" w:eastAsia="Times New Roman" w:hAnsi="Calibri" w:cs="Times New Roman"/>
    </w:rPr>
  </w:style>
  <w:style w:type="character" w:customStyle="1" w:styleId="ZkladntextChar">
    <w:name w:val="Základní text Char"/>
    <w:basedOn w:val="Standardnpsmoodstavce"/>
    <w:link w:val="Zkladntext"/>
    <w:semiHidden/>
    <w:rsid w:val="000959B3"/>
    <w:rPr>
      <w:rFonts w:ascii="Calibri" w:eastAsia="Times New Roman" w:hAnsi="Calibri" w:cs="Times New Roman"/>
    </w:rPr>
  </w:style>
  <w:style w:type="paragraph" w:styleId="Zkladntext2">
    <w:name w:val="Body Text 2"/>
    <w:basedOn w:val="Normln"/>
    <w:link w:val="Zkladntext2Char"/>
    <w:uiPriority w:val="99"/>
    <w:unhideWhenUsed/>
    <w:rsid w:val="008508FD"/>
    <w:pPr>
      <w:spacing w:after="120" w:line="480" w:lineRule="auto"/>
    </w:pPr>
  </w:style>
  <w:style w:type="character" w:customStyle="1" w:styleId="Zkladntext2Char">
    <w:name w:val="Základní text 2 Char"/>
    <w:basedOn w:val="Standardnpsmoodstavce"/>
    <w:link w:val="Zkladntext2"/>
    <w:uiPriority w:val="99"/>
    <w:rsid w:val="008508FD"/>
  </w:style>
  <w:style w:type="paragraph" w:styleId="Zkladntext3">
    <w:name w:val="Body Text 3"/>
    <w:basedOn w:val="Normln"/>
    <w:link w:val="Zkladntext3Char"/>
    <w:uiPriority w:val="99"/>
    <w:semiHidden/>
    <w:unhideWhenUsed/>
    <w:rsid w:val="008508FD"/>
    <w:pPr>
      <w:spacing w:after="120"/>
    </w:pPr>
    <w:rPr>
      <w:sz w:val="16"/>
      <w:szCs w:val="16"/>
    </w:rPr>
  </w:style>
  <w:style w:type="character" w:customStyle="1" w:styleId="Zkladntext3Char">
    <w:name w:val="Základní text 3 Char"/>
    <w:basedOn w:val="Standardnpsmoodstavce"/>
    <w:link w:val="Zkladntext3"/>
    <w:uiPriority w:val="99"/>
    <w:semiHidden/>
    <w:rsid w:val="008508FD"/>
    <w:rPr>
      <w:sz w:val="16"/>
      <w:szCs w:val="16"/>
    </w:rPr>
  </w:style>
  <w:style w:type="character" w:customStyle="1" w:styleId="Nadpis3Char">
    <w:name w:val="Nadpis 3 Char"/>
    <w:basedOn w:val="Standardnpsmoodstavce"/>
    <w:link w:val="Nadpis3"/>
    <w:rsid w:val="008508FD"/>
    <w:rPr>
      <w:rFonts w:ascii="Cambria" w:eastAsia="Calibri" w:hAnsi="Cambria" w:cs="Times New Roman"/>
      <w:b/>
      <w:bCs/>
      <w:color w:val="4F81BD"/>
    </w:rPr>
  </w:style>
  <w:style w:type="character" w:customStyle="1" w:styleId="Nadpis4Char">
    <w:name w:val="Nadpis 4 Char"/>
    <w:basedOn w:val="Standardnpsmoodstavce"/>
    <w:link w:val="Nadpis4"/>
    <w:rsid w:val="008508FD"/>
    <w:rPr>
      <w:rFonts w:ascii="Cambria" w:eastAsia="Calibri" w:hAnsi="Cambria" w:cs="Times New Roman"/>
      <w:b/>
      <w:bCs/>
      <w:i/>
      <w:iCs/>
      <w:color w:val="4F81BD"/>
    </w:rPr>
  </w:style>
  <w:style w:type="paragraph" w:styleId="Zkladntextodsazen3">
    <w:name w:val="Body Text Indent 3"/>
    <w:basedOn w:val="Normln"/>
    <w:link w:val="Zkladntextodsazen3Char"/>
    <w:rsid w:val="008508FD"/>
    <w:pPr>
      <w:spacing w:after="120" w:line="276" w:lineRule="auto"/>
      <w:ind w:left="283"/>
    </w:pPr>
    <w:rPr>
      <w:rFonts w:ascii="Calibri" w:eastAsia="Times New Roman" w:hAnsi="Calibri" w:cs="Times New Roman"/>
      <w:sz w:val="16"/>
      <w:szCs w:val="16"/>
    </w:rPr>
  </w:style>
  <w:style w:type="character" w:customStyle="1" w:styleId="Zkladntextodsazen3Char">
    <w:name w:val="Základní text odsazený 3 Char"/>
    <w:basedOn w:val="Standardnpsmoodstavce"/>
    <w:link w:val="Zkladntextodsazen3"/>
    <w:rsid w:val="008508FD"/>
    <w:rPr>
      <w:rFonts w:ascii="Calibri" w:eastAsia="Times New Roman" w:hAnsi="Calibri" w:cs="Times New Roman"/>
      <w:sz w:val="16"/>
      <w:szCs w:val="16"/>
    </w:rPr>
  </w:style>
  <w:style w:type="character" w:styleId="Siln">
    <w:name w:val="Strong"/>
    <w:uiPriority w:val="22"/>
    <w:qFormat/>
    <w:rsid w:val="00B27929"/>
    <w:rPr>
      <w:b/>
      <w:bCs/>
    </w:rPr>
  </w:style>
  <w:style w:type="paragraph" w:styleId="Textvbloku">
    <w:name w:val="Block Text"/>
    <w:basedOn w:val="Normln"/>
    <w:semiHidden/>
    <w:rsid w:val="00386EFC"/>
    <w:pPr>
      <w:widowControl w:val="0"/>
      <w:spacing w:after="0" w:line="244" w:lineRule="exact"/>
      <w:ind w:left="331" w:right="504"/>
      <w:jc w:val="both"/>
    </w:pPr>
    <w:rPr>
      <w:rFonts w:ascii="Times New Roman" w:eastAsia="Calibri" w:hAnsi="Times New Roman" w:cs="Times New Roman"/>
      <w:sz w:val="24"/>
      <w:szCs w:val="20"/>
      <w:lang w:eastAsia="cs-CZ"/>
    </w:rPr>
  </w:style>
  <w:style w:type="character" w:customStyle="1" w:styleId="Nadpis1Char">
    <w:name w:val="Nadpis 1 Char"/>
    <w:basedOn w:val="Standardnpsmoodstavce"/>
    <w:link w:val="Nadpis1"/>
    <w:uiPriority w:val="9"/>
    <w:rsid w:val="00D462ED"/>
    <w:rPr>
      <w:rFonts w:asciiTheme="majorHAnsi" w:eastAsiaTheme="majorEastAsia" w:hAnsiTheme="majorHAnsi" w:cstheme="majorBidi"/>
      <w:color w:val="2E74B5" w:themeColor="accent1" w:themeShade="BF"/>
      <w:sz w:val="32"/>
      <w:szCs w:val="32"/>
    </w:rPr>
  </w:style>
  <w:style w:type="paragraph" w:styleId="Textbubliny">
    <w:name w:val="Balloon Text"/>
    <w:basedOn w:val="Normln"/>
    <w:link w:val="TextbublinyChar"/>
    <w:uiPriority w:val="99"/>
    <w:semiHidden/>
    <w:unhideWhenUsed/>
    <w:rsid w:val="008B50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50D5"/>
    <w:rPr>
      <w:rFonts w:ascii="Segoe UI" w:hAnsi="Segoe UI" w:cs="Segoe UI"/>
      <w:sz w:val="18"/>
      <w:szCs w:val="18"/>
    </w:rPr>
  </w:style>
  <w:style w:type="table" w:customStyle="1" w:styleId="TableGrid">
    <w:name w:val="TableGrid"/>
    <w:rsid w:val="00F8614D"/>
    <w:pPr>
      <w:spacing w:after="0" w:line="240" w:lineRule="auto"/>
    </w:pPr>
    <w:rPr>
      <w:rFonts w:eastAsiaTheme="minorEastAsia"/>
      <w:lang w:eastAsia="cs-CZ"/>
    </w:rPr>
    <w:tblPr>
      <w:tblCellMar>
        <w:top w:w="0" w:type="dxa"/>
        <w:left w:w="0" w:type="dxa"/>
        <w:bottom w:w="0" w:type="dxa"/>
        <w:right w:w="0" w:type="dxa"/>
      </w:tblCellMar>
    </w:tblPr>
  </w:style>
  <w:style w:type="paragraph" w:customStyle="1" w:styleId="Odstavecseseznamem2">
    <w:name w:val="Odstavec se seznamem2"/>
    <w:basedOn w:val="Normln"/>
    <w:rsid w:val="008975C0"/>
    <w:pPr>
      <w:spacing w:after="200" w:line="276" w:lineRule="auto"/>
      <w:ind w:left="720"/>
      <w:contextualSpacing/>
    </w:pPr>
    <w:rPr>
      <w:rFonts w:ascii="Calibri" w:eastAsia="Times New Roman" w:hAnsi="Calibri" w:cs="Times New Roman"/>
    </w:rPr>
  </w:style>
  <w:style w:type="paragraph" w:customStyle="1" w:styleId="Odstavecseseznamem3">
    <w:name w:val="Odstavec se seznamem3"/>
    <w:basedOn w:val="Normln"/>
    <w:rsid w:val="003D046F"/>
    <w:pPr>
      <w:spacing w:after="200" w:line="276" w:lineRule="auto"/>
      <w:ind w:left="720"/>
      <w:contextualSpacing/>
    </w:pPr>
    <w:rPr>
      <w:rFonts w:ascii="Calibri" w:eastAsia="Times New Roman" w:hAnsi="Calibri" w:cs="Times New Roman"/>
    </w:rPr>
  </w:style>
  <w:style w:type="paragraph" w:styleId="FormtovanvHTML">
    <w:name w:val="HTML Preformatted"/>
    <w:basedOn w:val="Normln"/>
    <w:link w:val="FormtovanvHTMLChar"/>
    <w:semiHidden/>
    <w:rsid w:val="003A4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cs-CZ"/>
    </w:rPr>
  </w:style>
  <w:style w:type="character" w:customStyle="1" w:styleId="FormtovanvHTMLChar">
    <w:name w:val="Formátovaný v HTML Char"/>
    <w:basedOn w:val="Standardnpsmoodstavce"/>
    <w:link w:val="FormtovanvHTML"/>
    <w:semiHidden/>
    <w:rsid w:val="003A43B6"/>
    <w:rPr>
      <w:rFonts w:ascii="Courier New" w:eastAsia="Calibri" w:hAnsi="Courier New" w:cs="Courier New"/>
      <w:sz w:val="20"/>
      <w:szCs w:val="20"/>
      <w:lang w:eastAsia="cs-CZ"/>
    </w:rPr>
  </w:style>
  <w:style w:type="paragraph" w:styleId="Normlnweb">
    <w:name w:val="Normal (Web)"/>
    <w:basedOn w:val="Normln"/>
    <w:uiPriority w:val="99"/>
    <w:rsid w:val="0077009D"/>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Default">
    <w:name w:val="Default"/>
    <w:rsid w:val="0077009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Odstavecseseznamem4">
    <w:name w:val="Odstavec se seznamem4"/>
    <w:basedOn w:val="Normln"/>
    <w:rsid w:val="0024025B"/>
    <w:pPr>
      <w:spacing w:after="200" w:line="276" w:lineRule="auto"/>
      <w:ind w:left="720"/>
      <w:contextualSpacing/>
    </w:pPr>
    <w:rPr>
      <w:rFonts w:ascii="Calibri" w:eastAsia="Times New Roman" w:hAnsi="Calibri" w:cs="Times New Roman"/>
    </w:rPr>
  </w:style>
  <w:style w:type="character" w:customStyle="1" w:styleId="Nadpis2Char">
    <w:name w:val="Nadpis 2 Char"/>
    <w:basedOn w:val="Standardnpsmoodstavce"/>
    <w:link w:val="Nadpis2"/>
    <w:uiPriority w:val="9"/>
    <w:rsid w:val="001620AD"/>
    <w:rPr>
      <w:rFonts w:asciiTheme="majorHAnsi" w:eastAsiaTheme="majorEastAsia" w:hAnsiTheme="majorHAnsi" w:cstheme="majorBidi"/>
      <w:color w:val="2E74B5" w:themeColor="accent1" w:themeShade="BF"/>
      <w:sz w:val="26"/>
      <w:szCs w:val="26"/>
    </w:rPr>
  </w:style>
  <w:style w:type="paragraph" w:customStyle="1" w:styleId="cesta">
    <w:name w:val="cesta"/>
    <w:basedOn w:val="Normln"/>
    <w:rsid w:val="001620A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ist">
    <w:name w:val="cist"/>
    <w:basedOn w:val="Standardnpsmoodstavce"/>
    <w:rsid w:val="001620AD"/>
  </w:style>
  <w:style w:type="paragraph" w:customStyle="1" w:styleId="rozhodnut">
    <w:name w:val="rozhodnutí"/>
    <w:basedOn w:val="Normln"/>
    <w:rsid w:val="00CD0057"/>
    <w:pPr>
      <w:spacing w:after="0" w:line="240" w:lineRule="auto"/>
    </w:pPr>
    <w:rPr>
      <w:rFonts w:ascii="Times New Roman" w:eastAsia="Times New Roman" w:hAnsi="Times New Roman" w:cs="Times New Roman"/>
      <w:sz w:val="24"/>
      <w:szCs w:val="20"/>
      <w:lang w:eastAsia="cs-CZ"/>
    </w:rPr>
  </w:style>
  <w:style w:type="paragraph" w:customStyle="1" w:styleId="Odstavecseseznamem5">
    <w:name w:val="Odstavec se seznamem5"/>
    <w:basedOn w:val="Normln"/>
    <w:rsid w:val="00CC0560"/>
    <w:pPr>
      <w:spacing w:after="200" w:line="276" w:lineRule="auto"/>
      <w:ind w:left="720"/>
      <w:contextualSpacing/>
    </w:pPr>
    <w:rPr>
      <w:rFonts w:ascii="Calibri" w:eastAsia="Times New Roman" w:hAnsi="Calibri" w:cs="Times New Roman"/>
    </w:rPr>
  </w:style>
  <w:style w:type="paragraph" w:styleId="Zhlav">
    <w:name w:val="header"/>
    <w:basedOn w:val="Normln"/>
    <w:link w:val="ZhlavChar"/>
    <w:uiPriority w:val="99"/>
    <w:unhideWhenUsed/>
    <w:rsid w:val="00623F9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3F94"/>
  </w:style>
  <w:style w:type="paragraph" w:styleId="Zpat">
    <w:name w:val="footer"/>
    <w:basedOn w:val="Normln"/>
    <w:link w:val="ZpatChar"/>
    <w:uiPriority w:val="99"/>
    <w:unhideWhenUsed/>
    <w:rsid w:val="00623F94"/>
    <w:pPr>
      <w:tabs>
        <w:tab w:val="center" w:pos="4536"/>
        <w:tab w:val="right" w:pos="9072"/>
      </w:tabs>
      <w:spacing w:after="0" w:line="240" w:lineRule="auto"/>
    </w:pPr>
  </w:style>
  <w:style w:type="character" w:customStyle="1" w:styleId="ZpatChar">
    <w:name w:val="Zápatí Char"/>
    <w:basedOn w:val="Standardnpsmoodstavce"/>
    <w:link w:val="Zpat"/>
    <w:uiPriority w:val="99"/>
    <w:rsid w:val="00623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122492">
      <w:bodyDiv w:val="1"/>
      <w:marLeft w:val="0"/>
      <w:marRight w:val="0"/>
      <w:marTop w:val="0"/>
      <w:marBottom w:val="0"/>
      <w:divBdr>
        <w:top w:val="none" w:sz="0" w:space="0" w:color="auto"/>
        <w:left w:val="none" w:sz="0" w:space="0" w:color="auto"/>
        <w:bottom w:val="none" w:sz="0" w:space="0" w:color="auto"/>
        <w:right w:val="none" w:sz="0" w:space="0" w:color="auto"/>
      </w:divBdr>
      <w:divsChild>
        <w:div w:id="533536854">
          <w:marLeft w:val="0"/>
          <w:marRight w:val="0"/>
          <w:marTop w:val="0"/>
          <w:marBottom w:val="0"/>
          <w:divBdr>
            <w:top w:val="none" w:sz="0" w:space="0" w:color="auto"/>
            <w:left w:val="none" w:sz="0" w:space="0" w:color="auto"/>
            <w:bottom w:val="none" w:sz="0" w:space="0" w:color="auto"/>
            <w:right w:val="none" w:sz="0" w:space="0" w:color="auto"/>
          </w:divBdr>
          <w:divsChild>
            <w:div w:id="195004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019485">
      <w:bodyDiv w:val="1"/>
      <w:marLeft w:val="0"/>
      <w:marRight w:val="0"/>
      <w:marTop w:val="0"/>
      <w:marBottom w:val="0"/>
      <w:divBdr>
        <w:top w:val="none" w:sz="0" w:space="0" w:color="auto"/>
        <w:left w:val="none" w:sz="0" w:space="0" w:color="auto"/>
        <w:bottom w:val="none" w:sz="0" w:space="0" w:color="auto"/>
        <w:right w:val="none" w:sz="0" w:space="0" w:color="auto"/>
      </w:divBdr>
      <w:divsChild>
        <w:div w:id="1898055104">
          <w:marLeft w:val="0"/>
          <w:marRight w:val="0"/>
          <w:marTop w:val="0"/>
          <w:marBottom w:val="0"/>
          <w:divBdr>
            <w:top w:val="none" w:sz="0" w:space="0" w:color="auto"/>
            <w:left w:val="none" w:sz="0" w:space="0" w:color="auto"/>
            <w:bottom w:val="none" w:sz="0" w:space="0" w:color="auto"/>
            <w:right w:val="none" w:sz="0" w:space="0" w:color="auto"/>
          </w:divBdr>
          <w:divsChild>
            <w:div w:id="47070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493">
      <w:bodyDiv w:val="1"/>
      <w:marLeft w:val="0"/>
      <w:marRight w:val="0"/>
      <w:marTop w:val="0"/>
      <w:marBottom w:val="0"/>
      <w:divBdr>
        <w:top w:val="none" w:sz="0" w:space="0" w:color="auto"/>
        <w:left w:val="none" w:sz="0" w:space="0" w:color="auto"/>
        <w:bottom w:val="none" w:sz="0" w:space="0" w:color="auto"/>
        <w:right w:val="none" w:sz="0" w:space="0" w:color="auto"/>
      </w:divBdr>
    </w:div>
    <w:div w:id="782069102">
      <w:bodyDiv w:val="1"/>
      <w:marLeft w:val="0"/>
      <w:marRight w:val="0"/>
      <w:marTop w:val="0"/>
      <w:marBottom w:val="0"/>
      <w:divBdr>
        <w:top w:val="none" w:sz="0" w:space="0" w:color="auto"/>
        <w:left w:val="none" w:sz="0" w:space="0" w:color="auto"/>
        <w:bottom w:val="none" w:sz="0" w:space="0" w:color="auto"/>
        <w:right w:val="none" w:sz="0" w:space="0" w:color="auto"/>
      </w:divBdr>
    </w:div>
    <w:div w:id="853498061">
      <w:bodyDiv w:val="1"/>
      <w:marLeft w:val="0"/>
      <w:marRight w:val="0"/>
      <w:marTop w:val="0"/>
      <w:marBottom w:val="0"/>
      <w:divBdr>
        <w:top w:val="none" w:sz="0" w:space="0" w:color="auto"/>
        <w:left w:val="none" w:sz="0" w:space="0" w:color="auto"/>
        <w:bottom w:val="none" w:sz="0" w:space="0" w:color="auto"/>
        <w:right w:val="none" w:sz="0" w:space="0" w:color="auto"/>
      </w:divBdr>
    </w:div>
    <w:div w:id="904797998">
      <w:bodyDiv w:val="1"/>
      <w:marLeft w:val="0"/>
      <w:marRight w:val="0"/>
      <w:marTop w:val="0"/>
      <w:marBottom w:val="0"/>
      <w:divBdr>
        <w:top w:val="none" w:sz="0" w:space="0" w:color="auto"/>
        <w:left w:val="none" w:sz="0" w:space="0" w:color="auto"/>
        <w:bottom w:val="none" w:sz="0" w:space="0" w:color="auto"/>
        <w:right w:val="none" w:sz="0" w:space="0" w:color="auto"/>
      </w:divBdr>
    </w:div>
    <w:div w:id="930240398">
      <w:bodyDiv w:val="1"/>
      <w:marLeft w:val="0"/>
      <w:marRight w:val="0"/>
      <w:marTop w:val="0"/>
      <w:marBottom w:val="0"/>
      <w:divBdr>
        <w:top w:val="none" w:sz="0" w:space="0" w:color="auto"/>
        <w:left w:val="none" w:sz="0" w:space="0" w:color="auto"/>
        <w:bottom w:val="none" w:sz="0" w:space="0" w:color="auto"/>
        <w:right w:val="none" w:sz="0" w:space="0" w:color="auto"/>
      </w:divBdr>
    </w:div>
    <w:div w:id="1240674639">
      <w:bodyDiv w:val="1"/>
      <w:marLeft w:val="0"/>
      <w:marRight w:val="0"/>
      <w:marTop w:val="0"/>
      <w:marBottom w:val="0"/>
      <w:divBdr>
        <w:top w:val="none" w:sz="0" w:space="0" w:color="auto"/>
        <w:left w:val="none" w:sz="0" w:space="0" w:color="auto"/>
        <w:bottom w:val="none" w:sz="0" w:space="0" w:color="auto"/>
        <w:right w:val="none" w:sz="0" w:space="0" w:color="auto"/>
      </w:divBdr>
    </w:div>
    <w:div w:id="1450275567">
      <w:bodyDiv w:val="1"/>
      <w:marLeft w:val="0"/>
      <w:marRight w:val="0"/>
      <w:marTop w:val="0"/>
      <w:marBottom w:val="0"/>
      <w:divBdr>
        <w:top w:val="none" w:sz="0" w:space="0" w:color="auto"/>
        <w:left w:val="none" w:sz="0" w:space="0" w:color="auto"/>
        <w:bottom w:val="none" w:sz="0" w:space="0" w:color="auto"/>
        <w:right w:val="none" w:sz="0" w:space="0" w:color="auto"/>
      </w:divBdr>
    </w:div>
    <w:div w:id="1695813370">
      <w:bodyDiv w:val="1"/>
      <w:marLeft w:val="0"/>
      <w:marRight w:val="0"/>
      <w:marTop w:val="0"/>
      <w:marBottom w:val="0"/>
      <w:divBdr>
        <w:top w:val="none" w:sz="0" w:space="0" w:color="auto"/>
        <w:left w:val="none" w:sz="0" w:space="0" w:color="auto"/>
        <w:bottom w:val="none" w:sz="0" w:space="0" w:color="auto"/>
        <w:right w:val="none" w:sz="0" w:space="0" w:color="auto"/>
      </w:divBdr>
    </w:div>
    <w:div w:id="1718428093">
      <w:bodyDiv w:val="1"/>
      <w:marLeft w:val="0"/>
      <w:marRight w:val="0"/>
      <w:marTop w:val="0"/>
      <w:marBottom w:val="0"/>
      <w:divBdr>
        <w:top w:val="none" w:sz="0" w:space="0" w:color="auto"/>
        <w:left w:val="none" w:sz="0" w:space="0" w:color="auto"/>
        <w:bottom w:val="none" w:sz="0" w:space="0" w:color="auto"/>
        <w:right w:val="none" w:sz="0" w:space="0" w:color="auto"/>
      </w:divBdr>
    </w:div>
    <w:div w:id="2056003824">
      <w:bodyDiv w:val="1"/>
      <w:marLeft w:val="0"/>
      <w:marRight w:val="0"/>
      <w:marTop w:val="0"/>
      <w:marBottom w:val="0"/>
      <w:divBdr>
        <w:top w:val="none" w:sz="0" w:space="0" w:color="auto"/>
        <w:left w:val="none" w:sz="0" w:space="0" w:color="auto"/>
        <w:bottom w:val="none" w:sz="0" w:space="0" w:color="auto"/>
        <w:right w:val="none" w:sz="0" w:space="0" w:color="auto"/>
      </w:divBdr>
    </w:div>
    <w:div w:id="209135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kait.cz/node/147503" TargetMode="External"/><Relationship Id="rId13" Type="http://schemas.openxmlformats.org/officeDocument/2006/relationships/hyperlink" Target="https://www.zakonyprolidi.cz/cs/2006-499" TargetMode="External"/><Relationship Id="rId3" Type="http://schemas.openxmlformats.org/officeDocument/2006/relationships/settings" Target="settings.xml"/><Relationship Id="rId7" Type="http://schemas.openxmlformats.org/officeDocument/2006/relationships/hyperlink" Target="http://www.ckait.cz/node/147503" TargetMode="External"/><Relationship Id="rId12" Type="http://schemas.openxmlformats.org/officeDocument/2006/relationships/hyperlink" Target="https://www.zakonyprolidi.cz/cs/2006-49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ufrenstat.cz/VismoOnline_ActionScripts/File.ashx?id_org=3471&amp;id_dokumenty=202578" TargetMode="External"/><Relationship Id="rId4" Type="http://schemas.openxmlformats.org/officeDocument/2006/relationships/webSettings" Target="webSettings.xml"/><Relationship Id="rId9" Type="http://schemas.openxmlformats.org/officeDocument/2006/relationships/hyperlink" Target="https://www.mufrenstat.cz/VismoOnline_ActionScripts/File.ashx?id_org=3471&amp;id_dokumenty=202577" TargetMode="External"/><Relationship Id="rId14" Type="http://schemas.openxmlformats.org/officeDocument/2006/relationships/hyperlink" Target="http://cs.wikipedia.org/wiki/%C5%BDelezni%C4%8Dn%C3%AD_nap%C3%A1jec%C3%AD_soustava"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1285</TotalTime>
  <Pages>25</Pages>
  <Words>8572</Words>
  <Characters>50577</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Babrtoš Jaromír</dc:creator>
  <cp:keywords/>
  <dc:description/>
  <cp:lastModifiedBy>Bartosovi</cp:lastModifiedBy>
  <cp:revision>76</cp:revision>
  <dcterms:created xsi:type="dcterms:W3CDTF">2020-07-18T12:08:00Z</dcterms:created>
  <dcterms:modified xsi:type="dcterms:W3CDTF">2020-07-19T09:33:00Z</dcterms:modified>
</cp:coreProperties>
</file>