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F3214C">
              <w:t>Oprav</w:t>
            </w:r>
            <w:r w:rsidR="000144ED">
              <w:t>y</w:t>
            </w:r>
            <w:r w:rsidR="00F3214C">
              <w:t xml:space="preserve"> střech </w:t>
            </w:r>
            <w:r w:rsidR="00C66B48">
              <w:t xml:space="preserve">BD </w:t>
            </w:r>
            <w:r w:rsidR="000144ED">
              <w:t>Markova 221 a 222</w:t>
            </w:r>
            <w:bookmarkStart w:id="0" w:name="_GoBack"/>
            <w:bookmarkEnd w:id="0"/>
            <w:r w:rsidR="00C66B48">
              <w:t xml:space="preserve">, </w:t>
            </w:r>
            <w:r w:rsidRPr="007732E6">
              <w:t>Frenštát 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377" w:rsidRDefault="00B21377" w:rsidP="006C50AB">
      <w:r>
        <w:separator/>
      </w:r>
    </w:p>
  </w:endnote>
  <w:endnote w:type="continuationSeparator" w:id="0">
    <w:p w:rsidR="00B21377" w:rsidRDefault="00B21377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377" w:rsidRDefault="00B21377" w:rsidP="006C50AB">
      <w:r>
        <w:separator/>
      </w:r>
    </w:p>
  </w:footnote>
  <w:footnote w:type="continuationSeparator" w:id="0">
    <w:p w:rsidR="00B21377" w:rsidRDefault="00B21377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B21377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91D0C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66425"/>
    <w:rsid w:val="00895C3C"/>
    <w:rsid w:val="008E0DEF"/>
    <w:rsid w:val="009E2405"/>
    <w:rsid w:val="00A254DD"/>
    <w:rsid w:val="00A262FD"/>
    <w:rsid w:val="00A26E88"/>
    <w:rsid w:val="00AB43D3"/>
    <w:rsid w:val="00B0692E"/>
    <w:rsid w:val="00B21377"/>
    <w:rsid w:val="00B23EC1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037532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440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9</cp:revision>
  <dcterms:created xsi:type="dcterms:W3CDTF">2017-10-18T12:09:00Z</dcterms:created>
  <dcterms:modified xsi:type="dcterms:W3CDTF">2019-06-13T12:05:00Z</dcterms:modified>
</cp:coreProperties>
</file>